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1DF5E" w14:textId="77777777" w:rsidR="00B3735C" w:rsidRDefault="00DA4E32" w:rsidP="00EF3DDC">
      <w:pPr>
        <w:pStyle w:val="Title"/>
        <w:jc w:val="center"/>
      </w:pPr>
      <w:r>
        <w:t>Dr</w:t>
      </w:r>
      <w:r w:rsidR="00A31131">
        <w:t>amaturge for Amadeus</w:t>
      </w:r>
    </w:p>
    <w:p w14:paraId="6E52CB46" w14:textId="77777777" w:rsidR="009860F8" w:rsidRPr="009860F8" w:rsidRDefault="009860F8" w:rsidP="00EF3DDC">
      <w:pPr>
        <w:pStyle w:val="Heading1"/>
        <w:spacing w:before="0"/>
        <w:contextualSpacing/>
        <w:rPr>
          <w:b/>
          <w:u w:val="single"/>
        </w:rPr>
      </w:pPr>
      <w:r w:rsidRPr="009860F8">
        <w:rPr>
          <w:b/>
          <w:u w:val="single"/>
        </w:rPr>
        <w:t>READ ME FIRST!</w:t>
      </w:r>
    </w:p>
    <w:p w14:paraId="794D2A1F" w14:textId="77777777" w:rsidR="009860F8" w:rsidRDefault="009860F8" w:rsidP="00EF3DDC">
      <w:pPr>
        <w:spacing w:after="0"/>
        <w:contextualSpacing/>
      </w:pPr>
      <w:r>
        <w:t>Hello, it’s your friendly neighborhood Dramaturge. A brief word on this “report:”</w:t>
      </w:r>
    </w:p>
    <w:p w14:paraId="2055E478" w14:textId="77777777" w:rsidR="009860F8" w:rsidRDefault="009860F8" w:rsidP="00EF3DDC">
      <w:pPr>
        <w:pStyle w:val="ListParagraph"/>
        <w:numPr>
          <w:ilvl w:val="0"/>
          <w:numId w:val="1"/>
        </w:numPr>
        <w:spacing w:after="0"/>
      </w:pPr>
      <w:r>
        <w:t xml:space="preserve">There are some things in here that you may look at it and go “duh, I knew that.” </w:t>
      </w:r>
      <w:r w:rsidR="00CD31B7">
        <w:t>You probably</w:t>
      </w:r>
      <w:r>
        <w:t xml:space="preserve"> did; I just glanced at the word and said “screw it; may as well put that in there for good measure.” </w:t>
      </w:r>
    </w:p>
    <w:p w14:paraId="1A2A9727" w14:textId="77777777" w:rsidR="009860F8" w:rsidRDefault="009860F8" w:rsidP="00EF3DDC">
      <w:pPr>
        <w:pStyle w:val="ListParagraph"/>
        <w:numPr>
          <w:ilvl w:val="0"/>
          <w:numId w:val="1"/>
        </w:numPr>
        <w:spacing w:after="0"/>
      </w:pPr>
      <w:r>
        <w:t xml:space="preserve">I do NERDTASTIC amounts of research, partially because I enjoy it, but partially because I believe that a thorough understanding of the script helps build good characters </w:t>
      </w:r>
      <w:r w:rsidR="00CD31B7">
        <w:t>because</w:t>
      </w:r>
      <w:r>
        <w:t xml:space="preserve"> you’ll have a better understanding of the story you are helping to tell. </w:t>
      </w:r>
    </w:p>
    <w:p w14:paraId="6EF5788D" w14:textId="77777777" w:rsidR="009860F8" w:rsidRDefault="009860F8" w:rsidP="00EF3DDC">
      <w:pPr>
        <w:pStyle w:val="ListParagraph"/>
        <w:numPr>
          <w:ilvl w:val="0"/>
          <w:numId w:val="1"/>
        </w:numPr>
        <w:spacing w:after="0"/>
      </w:pPr>
      <w:r>
        <w:t>Since I do so much nerdy research, I understand some people are crazy busy with other things like AP classes, and the likes, and thus for every section I have what I call the “</w:t>
      </w:r>
      <w:proofErr w:type="spellStart"/>
      <w:r>
        <w:t>tl;dr</w:t>
      </w:r>
      <w:proofErr w:type="spellEnd"/>
      <w:r>
        <w:t>” portion in red (</w:t>
      </w:r>
      <w:proofErr w:type="spellStart"/>
      <w:r>
        <w:t>tl;dr</w:t>
      </w:r>
      <w:proofErr w:type="spellEnd"/>
      <w:r>
        <w:t xml:space="preserve"> means “too long; didn’t read”). </w:t>
      </w:r>
      <w:r w:rsidRPr="00006E48">
        <w:rPr>
          <w:color w:val="FF0000"/>
        </w:rPr>
        <w:t xml:space="preserve">If you do nothing else with this report, read the </w:t>
      </w:r>
      <w:proofErr w:type="spellStart"/>
      <w:r w:rsidRPr="00006E48">
        <w:rPr>
          <w:color w:val="FF0000"/>
        </w:rPr>
        <w:t>tl;dr</w:t>
      </w:r>
      <w:proofErr w:type="spellEnd"/>
      <w:r w:rsidRPr="00006E48">
        <w:rPr>
          <w:color w:val="FF0000"/>
        </w:rPr>
        <w:t xml:space="preserve"> sections</w:t>
      </w:r>
      <w:r>
        <w:t>; they contain the absolute most bare-bones information.</w:t>
      </w:r>
    </w:p>
    <w:p w14:paraId="5A1E9AB4" w14:textId="77777777" w:rsidR="009860F8" w:rsidRDefault="009860F8" w:rsidP="00EF3DDC">
      <w:pPr>
        <w:pStyle w:val="ListParagraph"/>
        <w:numPr>
          <w:ilvl w:val="0"/>
          <w:numId w:val="1"/>
        </w:numPr>
        <w:spacing w:after="0"/>
      </w:pPr>
      <w:r>
        <w:t xml:space="preserve">Lastly, if you are ever unsure how to pronounce something, or you’d like to know more about the script or the history or whatever, PLEASE ASK ME! I’d be happy to either explain or help research it. My phone number is 407-718-0535, and my email is </w:t>
      </w:r>
      <w:hyperlink r:id="rId6" w:history="1">
        <w:r w:rsidRPr="009860F8">
          <w:rPr>
            <w:rStyle w:val="Hyperlink"/>
            <w:color w:val="auto"/>
            <w:u w:val="none"/>
          </w:rPr>
          <w:t>mrndmrrs@gmail.com</w:t>
        </w:r>
      </w:hyperlink>
      <w:r w:rsidRPr="009860F8">
        <w:t xml:space="preserve">. </w:t>
      </w:r>
      <w:r>
        <w:t xml:space="preserve">I have no life, so I’m usually up at all hours, and you’re rarely interrupting anything (unless Jeopardy is on). </w:t>
      </w:r>
    </w:p>
    <w:p w14:paraId="6321D15E" w14:textId="77777777" w:rsidR="00C84BB8" w:rsidRDefault="00C84BB8" w:rsidP="00EF3DDC">
      <w:pPr>
        <w:pStyle w:val="Heading1"/>
        <w:spacing w:before="0"/>
        <w:contextualSpacing/>
      </w:pPr>
      <w:r>
        <w:t>The Show</w:t>
      </w:r>
    </w:p>
    <w:p w14:paraId="2369E528" w14:textId="77777777" w:rsidR="00C84BB8" w:rsidRDefault="00C84BB8" w:rsidP="00EF3DDC">
      <w:pPr>
        <w:pStyle w:val="Heading2"/>
        <w:spacing w:before="0"/>
        <w:contextualSpacing/>
      </w:pPr>
      <w:r>
        <w:t>About the Show</w:t>
      </w:r>
      <w:bookmarkStart w:id="0" w:name="_GoBack"/>
      <w:bookmarkEnd w:id="0"/>
    </w:p>
    <w:p w14:paraId="3088F97D" w14:textId="77777777" w:rsidR="00C84BB8" w:rsidRDefault="00C84BB8" w:rsidP="00EF3DDC">
      <w:pPr>
        <w:spacing w:after="0"/>
        <w:contextualSpacing/>
      </w:pPr>
      <w:r w:rsidRPr="00B369E2">
        <w:rPr>
          <w:color w:val="FF0000"/>
        </w:rPr>
        <w:t>Amadeus is</w:t>
      </w:r>
      <w:r w:rsidRPr="00006E48">
        <w:t xml:space="preserve"> a </w:t>
      </w:r>
      <w:r w:rsidRPr="00B369E2">
        <w:rPr>
          <w:color w:val="FF0000"/>
        </w:rPr>
        <w:t>highly fictionalized</w:t>
      </w:r>
      <w:r w:rsidRPr="00B369E2">
        <w:t xml:space="preserve"> account of the lives of the composers Wolfgang Amadeus Mozart and Antonio Salieri. Amadeus was inspired by a short 1830 play by Alexander Pushkin called Mozart and Salieri (which was also used as the libretto for an opera of the same name by Nikolai Rimsky-Korsakov in 1897). Amadeus won the 1981 Tony Award for Best Play. </w:t>
      </w:r>
    </w:p>
    <w:p w14:paraId="11D7EE9B" w14:textId="77777777" w:rsidR="00C84BB8" w:rsidRDefault="00C84BB8" w:rsidP="00EF3DDC">
      <w:pPr>
        <w:spacing w:after="0"/>
        <w:contextualSpacing/>
      </w:pPr>
      <w:r w:rsidRPr="00B369E2">
        <w:t>Shaffer used artistic license in his portrayals of both Mozart and Salieri. Documentary evidence sugges</w:t>
      </w:r>
      <w:r>
        <w:t>ts that there was tension</w:t>
      </w:r>
      <w:r w:rsidRPr="00B369E2">
        <w:t xml:space="preserve"> between the two men, but the idea that Salieri was the instigator of Mozart's demise is not taken seriously by scholars of the men's lives and careers. </w:t>
      </w:r>
      <w:r w:rsidRPr="00B369E2">
        <w:rPr>
          <w:color w:val="FF0000"/>
        </w:rPr>
        <w:t>While historically there may have been actual rivalry and tension between Mozart and Salieri, there is also evidence that they enjoyed a relationship marked by mutual respect.</w:t>
      </w:r>
      <w:r>
        <w:t xml:space="preserve"> </w:t>
      </w:r>
      <w:r w:rsidRPr="00B369E2">
        <w:t>As an example, Salieri later tutored Mozart's son Franz in music. He also conducted some of Mozart's works, both in Mozar</w:t>
      </w:r>
      <w:r>
        <w:t xml:space="preserve">t's lifetime and afterwards. </w:t>
      </w:r>
    </w:p>
    <w:p w14:paraId="23E95AA5" w14:textId="77777777" w:rsidR="00C84BB8" w:rsidRDefault="00C84BB8" w:rsidP="00EF3DDC">
      <w:pPr>
        <w:spacing w:after="0"/>
        <w:contextualSpacing/>
      </w:pPr>
      <w:r w:rsidRPr="00B369E2">
        <w:t>Writer David Cairns called Amadeus "myth-mongering" and argued against Shaffer's portrait of Mozart as "two contradictory beings, sublime artist and fool", positing instead that Mozart was "fundamentally well-integrated". Cairns also rejects the "romantic legend" that Mozart always wrote out perfect manuscripts of works already completely composed in his head, citing major and prolonged revisions to several manuscripts (see: Mozart's compositional method).</w:t>
      </w:r>
    </w:p>
    <w:p w14:paraId="4A473778" w14:textId="77777777" w:rsidR="00C84BB8" w:rsidRDefault="00C84BB8" w:rsidP="00EF3DDC">
      <w:pPr>
        <w:pStyle w:val="Heading2"/>
        <w:spacing w:before="0"/>
        <w:contextualSpacing/>
      </w:pPr>
      <w:r>
        <w:t>Productions</w:t>
      </w:r>
    </w:p>
    <w:p w14:paraId="2927D408" w14:textId="77777777" w:rsidR="00C84BB8" w:rsidRDefault="00C84BB8" w:rsidP="00EF3DDC">
      <w:pPr>
        <w:spacing w:after="0"/>
        <w:contextualSpacing/>
      </w:pPr>
      <w:r>
        <w:t xml:space="preserve">The play initially opened in the Royal Theatre in London 1979, with </w:t>
      </w:r>
      <w:r w:rsidRPr="00B369E2">
        <w:t xml:space="preserve">Paul Scofield as Salieri, Simon Callow as Mozart, and Felicity Kendal as </w:t>
      </w:r>
      <w:proofErr w:type="spellStart"/>
      <w:r w:rsidRPr="00B369E2">
        <w:t>Constanze</w:t>
      </w:r>
      <w:proofErr w:type="spellEnd"/>
      <w:r w:rsidRPr="00B369E2">
        <w:t>.</w:t>
      </w:r>
      <w:r>
        <w:t xml:space="preserve"> </w:t>
      </w:r>
      <w:r w:rsidRPr="00B369E2">
        <w:t xml:space="preserve">The play premiered on Broadway in 1980 with Ian McKellen as Salieri, Tim Curry as Mozart, and Jane Seymour as </w:t>
      </w:r>
      <w:proofErr w:type="spellStart"/>
      <w:r w:rsidRPr="00B369E2">
        <w:t>Constanze</w:t>
      </w:r>
      <w:proofErr w:type="spellEnd"/>
      <w:r w:rsidRPr="00B369E2">
        <w:t>. It ran for 1,181 performances and was nominated for seven Ton</w:t>
      </w:r>
      <w:r>
        <w:t>y Awards,</w:t>
      </w:r>
      <w:r w:rsidRPr="00B369E2">
        <w:t xml:space="preserve"> of which it won five (including Best Play and Best Actor for McKellen). In 2015, Curry stated in an interview that the original Broadway production was his favorite stage production that he had ever been in.</w:t>
      </w:r>
    </w:p>
    <w:p w14:paraId="77FDFDC9" w14:textId="77777777" w:rsidR="00C84BB8" w:rsidRDefault="00C84BB8" w:rsidP="00EF3DDC">
      <w:pPr>
        <w:spacing w:after="0"/>
        <w:contextualSpacing/>
        <w:rPr>
          <w:color w:val="FF0000"/>
        </w:rPr>
      </w:pPr>
      <w:r w:rsidRPr="00B369E2">
        <w:lastRenderedPageBreak/>
        <w:t xml:space="preserve">The 1984 film adaptation won an Academy Award for Best Picture. In total, the film won eight Academy Awards. It starred F. Murray Abraham as Salieri (winning the Oscar for Best Actor for his performance), Tom </w:t>
      </w:r>
      <w:proofErr w:type="spellStart"/>
      <w:r w:rsidRPr="00B369E2">
        <w:t>Hulce</w:t>
      </w:r>
      <w:proofErr w:type="spellEnd"/>
      <w:r w:rsidRPr="00B369E2">
        <w:t xml:space="preserve"> as Mozart, and Elizabeth </w:t>
      </w:r>
      <w:proofErr w:type="spellStart"/>
      <w:r w:rsidRPr="00B369E2">
        <w:t>Berridge</w:t>
      </w:r>
      <w:proofErr w:type="spellEnd"/>
      <w:r w:rsidRPr="00B369E2">
        <w:t xml:space="preserve"> as </w:t>
      </w:r>
      <w:proofErr w:type="spellStart"/>
      <w:r w:rsidRPr="00B369E2">
        <w:t>Constanze</w:t>
      </w:r>
      <w:proofErr w:type="spellEnd"/>
      <w:r w:rsidRPr="00B369E2">
        <w:t xml:space="preserve">. The play was thoroughly reworked by </w:t>
      </w:r>
      <w:r w:rsidRPr="00CD31B7">
        <w:t xml:space="preserve">Shaffer and the film's director, </w:t>
      </w:r>
      <w:proofErr w:type="spellStart"/>
      <w:r w:rsidRPr="00CD31B7">
        <w:t>Miloš</w:t>
      </w:r>
      <w:proofErr w:type="spellEnd"/>
      <w:r w:rsidRPr="00CD31B7">
        <w:t xml:space="preserve"> Forman with scenes and characters not found in the play. While the focus of the play is primarily on Salieri, the film goes further into developing the characters of both composers.</w:t>
      </w:r>
    </w:p>
    <w:p w14:paraId="65FE01C7" w14:textId="77777777" w:rsidR="00C84BB8" w:rsidRDefault="00C84BB8" w:rsidP="00EF3DDC">
      <w:pPr>
        <w:pStyle w:val="Heading2"/>
        <w:spacing w:before="0"/>
        <w:contextualSpacing/>
      </w:pPr>
      <w:r>
        <w:t>From the Playwright</w:t>
      </w:r>
    </w:p>
    <w:p w14:paraId="5C970F93" w14:textId="77777777" w:rsidR="00C84BB8" w:rsidRDefault="00C84BB8" w:rsidP="00EF3DDC">
      <w:pPr>
        <w:spacing w:after="0"/>
        <w:contextualSpacing/>
      </w:pPr>
      <w:r>
        <w:t xml:space="preserve">On Amadeus, Schaffer said: </w:t>
      </w:r>
      <w:r w:rsidRPr="00CD31B7">
        <w:rPr>
          <w:color w:val="FF0000"/>
        </w:rPr>
        <w:t xml:space="preserve">“I came up with the idea for this play after reading a lot about Mozart. I was struck by the contrast between the sublimity of his music and the vulgar buffoonery of his letters. I am often </w:t>
      </w:r>
      <w:proofErr w:type="spellStart"/>
      <w:r w:rsidRPr="00CD31B7">
        <w:rPr>
          <w:color w:val="FF0000"/>
        </w:rPr>
        <w:t>criticised</w:t>
      </w:r>
      <w:proofErr w:type="spellEnd"/>
      <w:r w:rsidRPr="00CD31B7">
        <w:rPr>
          <w:color w:val="FF0000"/>
        </w:rPr>
        <w:t xml:space="preserve"> [sic] for portraying him as an imbecile, but I was actually conveying his childlike side: his letters read like something written by an eight-year-old. At breakfast he'd be writing this puerile, foul-mouthed stuff to his cousin; by evening, he'd be completing a masterpiece while chatting to his wife.”</w:t>
      </w:r>
    </w:p>
    <w:p w14:paraId="2A3D63E7" w14:textId="77777777" w:rsidR="00A31131" w:rsidRDefault="00A31131" w:rsidP="00EF3DDC">
      <w:pPr>
        <w:pStyle w:val="Heading1"/>
        <w:spacing w:before="0"/>
        <w:contextualSpacing/>
      </w:pPr>
      <w:r>
        <w:t>Historical Background</w:t>
      </w:r>
    </w:p>
    <w:p w14:paraId="102E652B" w14:textId="77777777" w:rsidR="00006E48" w:rsidRDefault="00006E48" w:rsidP="00EF3DDC">
      <w:pPr>
        <w:pStyle w:val="Heading2"/>
        <w:spacing w:before="0"/>
        <w:contextualSpacing/>
      </w:pPr>
      <w:r>
        <w:t>1781</w:t>
      </w:r>
    </w:p>
    <w:p w14:paraId="5EEBEAB3" w14:textId="77777777" w:rsidR="00A31131" w:rsidRPr="00A475FB" w:rsidRDefault="00992800" w:rsidP="00EF3DDC">
      <w:pPr>
        <w:spacing w:after="0"/>
        <w:ind w:firstLine="720"/>
        <w:contextualSpacing/>
        <w:rPr>
          <w:color w:val="FF0000"/>
        </w:rPr>
      </w:pPr>
      <w:r>
        <w:t>In 1781, the American Revolution was going on, which was causing upheaval for England, but wasn’t all that r</w:t>
      </w:r>
      <w:r w:rsidR="00006E48">
        <w:t>elevant to Austria at the time.</w:t>
      </w:r>
      <w:r w:rsidR="008978D7">
        <w:t xml:space="preserve"> </w:t>
      </w:r>
      <w:r w:rsidR="008978D7" w:rsidRPr="00A475FB">
        <w:rPr>
          <w:color w:val="FF0000"/>
        </w:rPr>
        <w:t>Rocco style was ornate and used light colors, asymmetrical designs, curves, and gold.</w:t>
      </w:r>
    </w:p>
    <w:p w14:paraId="1B97CB31" w14:textId="77777777" w:rsidR="008B6C9D" w:rsidRDefault="008B6C9D" w:rsidP="00EF3DDC">
      <w:pPr>
        <w:spacing w:after="0"/>
        <w:ind w:firstLine="720"/>
        <w:contextualSpacing/>
      </w:pPr>
      <w:r>
        <w:t xml:space="preserve">This was also during the Enlightenment. </w:t>
      </w:r>
      <w:r w:rsidRPr="00A475FB">
        <w:rPr>
          <w:color w:val="FF0000"/>
        </w:rPr>
        <w:t>Enlightenment was marked by an emphasis on the scientific method</w:t>
      </w:r>
      <w:r w:rsidRPr="008B6C9D">
        <w:t xml:space="preserve"> and reductionism along with increased questioning of religious orthodoxy - an attitude captured by the phr</w:t>
      </w:r>
      <w:r>
        <w:t xml:space="preserve">ase </w:t>
      </w:r>
      <w:proofErr w:type="spellStart"/>
      <w:r w:rsidRPr="008B6C9D">
        <w:rPr>
          <w:i/>
        </w:rPr>
        <w:t>Sapere</w:t>
      </w:r>
      <w:proofErr w:type="spellEnd"/>
      <w:r w:rsidRPr="008B6C9D">
        <w:rPr>
          <w:i/>
        </w:rPr>
        <w:t xml:space="preserve"> </w:t>
      </w:r>
      <w:proofErr w:type="spellStart"/>
      <w:r w:rsidRPr="008B6C9D">
        <w:rPr>
          <w:i/>
        </w:rPr>
        <w:t>aude</w:t>
      </w:r>
      <w:proofErr w:type="spellEnd"/>
      <w:r>
        <w:t>, "Dare to know."</w:t>
      </w:r>
      <w:r w:rsidR="00BA410D">
        <w:t xml:space="preserve"> </w:t>
      </w:r>
    </w:p>
    <w:p w14:paraId="295ADB70" w14:textId="77777777" w:rsidR="00006E48" w:rsidRDefault="00006E48" w:rsidP="00EF3DDC">
      <w:pPr>
        <w:pStyle w:val="Heading2"/>
        <w:spacing w:before="0"/>
        <w:contextualSpacing/>
      </w:pPr>
      <w:r>
        <w:t>1823</w:t>
      </w:r>
    </w:p>
    <w:p w14:paraId="1DA119DA" w14:textId="77777777" w:rsidR="008978D7" w:rsidRDefault="008978D7" w:rsidP="00EF3DDC">
      <w:pPr>
        <w:spacing w:after="0"/>
        <w:ind w:firstLine="720"/>
        <w:contextualSpacing/>
      </w:pPr>
      <w:r w:rsidRPr="008978D7">
        <w:t xml:space="preserve">By the end of the 18th century, Rococo was largely replaced by the </w:t>
      </w:r>
      <w:r w:rsidR="001A7CC6" w:rsidRPr="008978D7">
        <w:t>neoclassic</w:t>
      </w:r>
      <w:r w:rsidRPr="008978D7">
        <w:t xml:space="preserve"> style.</w:t>
      </w:r>
      <w:r>
        <w:t xml:space="preserve"> Neoclassical style was more calmed down than rococo; more symmetry, and simpler design. </w:t>
      </w:r>
    </w:p>
    <w:p w14:paraId="48698295" w14:textId="77777777" w:rsidR="00006E48" w:rsidRDefault="00006E48" w:rsidP="00EF3DDC">
      <w:pPr>
        <w:spacing w:after="0"/>
        <w:ind w:firstLine="720"/>
        <w:contextualSpacing/>
      </w:pPr>
      <w:r w:rsidRPr="004120CE">
        <w:t>It was</w:t>
      </w:r>
      <w:r w:rsidR="00BA410D">
        <w:t xml:space="preserve"> also</w:t>
      </w:r>
      <w:r w:rsidRPr="004120CE">
        <w:t xml:space="preserve"> the era of the Industrial Revolution, when </w:t>
      </w:r>
      <w:r>
        <w:t>Europe</w:t>
      </w:r>
      <w:r w:rsidRPr="004120CE">
        <w:t xml:space="preserve"> was </w:t>
      </w:r>
      <w:r w:rsidR="00CD31B7">
        <w:t xml:space="preserve">gradually </w:t>
      </w:r>
      <w:r w:rsidRPr="004120CE">
        <w:t xml:space="preserve">changing from a society where most people lived in the country and lived by farming, to one where most people lived in towns and worked in factories. </w:t>
      </w:r>
    </w:p>
    <w:p w14:paraId="12C3656C" w14:textId="77777777" w:rsidR="008B53E6" w:rsidRDefault="008B53E6" w:rsidP="00EF3DDC">
      <w:pPr>
        <w:pStyle w:val="Heading1"/>
        <w:spacing w:before="0"/>
        <w:contextualSpacing/>
      </w:pPr>
      <w:r>
        <w:t>Vienna</w:t>
      </w:r>
    </w:p>
    <w:p w14:paraId="6D16AB29" w14:textId="77777777" w:rsidR="008B53E6" w:rsidRDefault="008B53E6" w:rsidP="00EF3DDC">
      <w:pPr>
        <w:spacing w:after="0"/>
        <w:ind w:firstLine="720"/>
        <w:contextualSpacing/>
      </w:pPr>
      <w:r w:rsidRPr="008B53E6">
        <w:rPr>
          <w:color w:val="FF0000"/>
        </w:rPr>
        <w:t>Resident city of the Habsburg Dynasty, capital of the Austrian Empire, and capital of the Holy Roman Empire. Capital of classical music; NYC is to theatre as Vienna is to Baroque.</w:t>
      </w:r>
      <w:r>
        <w:t xml:space="preserve"> It is located in northeast Austria, and is 160 square miles (Orlando is only 110 square miles)</w:t>
      </w:r>
      <w:r w:rsidRPr="008B53E6">
        <w:t>. In the course of reconstruction</w:t>
      </w:r>
      <w:r w:rsidR="00906CD6">
        <w:t xml:space="preserve"> after a number of Turkish sieges</w:t>
      </w:r>
      <w:r w:rsidRPr="008B53E6">
        <w:t>, Vienna was largely turned into a baroque city. After the extensive plague epidemics of 1679 and 1713, the population began to grow steadily. It is estimated that 200,000</w:t>
      </w:r>
      <w:r w:rsidR="00906CD6">
        <w:t xml:space="preserve"> people lived in Vienna</w:t>
      </w:r>
      <w:r w:rsidRPr="008B53E6">
        <w:t xml:space="preserve"> in 1790</w:t>
      </w:r>
      <w:r>
        <w:t xml:space="preserve"> (Orlando’s current population is about 255,000)</w:t>
      </w:r>
      <w:r w:rsidRPr="008B53E6">
        <w:t xml:space="preserve">. Hygienic problems </w:t>
      </w:r>
      <w:r>
        <w:t>were noticeable, so</w:t>
      </w:r>
      <w:r w:rsidRPr="008B53E6">
        <w:t xml:space="preserve"> sewers and st</w:t>
      </w:r>
      <w:r w:rsidR="00906CD6">
        <w:t>reet cleaning began to develop.</w:t>
      </w:r>
    </w:p>
    <w:p w14:paraId="19B13650" w14:textId="77777777" w:rsidR="00A31131" w:rsidRDefault="00A31131" w:rsidP="00EF3DDC">
      <w:pPr>
        <w:pStyle w:val="Heading1"/>
        <w:spacing w:before="0"/>
        <w:contextualSpacing/>
      </w:pPr>
      <w:r>
        <w:lastRenderedPageBreak/>
        <w:t>Common things of the time</w:t>
      </w:r>
    </w:p>
    <w:p w14:paraId="3E7D5CA0" w14:textId="77777777" w:rsidR="008B53E6" w:rsidRDefault="00E2673B" w:rsidP="00EF3DDC">
      <w:pPr>
        <w:pStyle w:val="Heading2"/>
        <w:spacing w:before="0"/>
        <w:contextualSpacing/>
      </w:pPr>
      <w:r>
        <w:t>German</w:t>
      </w:r>
    </w:p>
    <w:p w14:paraId="6A573D7D" w14:textId="77777777" w:rsidR="00A31131" w:rsidRDefault="00906CD6" w:rsidP="00EF3DDC">
      <w:pPr>
        <w:pStyle w:val="ListParagraph"/>
        <w:numPr>
          <w:ilvl w:val="0"/>
          <w:numId w:val="6"/>
        </w:numPr>
        <w:spacing w:after="0"/>
      </w:pPr>
      <w:r>
        <w:rPr>
          <w:noProof/>
        </w:rPr>
        <mc:AlternateContent>
          <mc:Choice Requires="wps">
            <w:drawing>
              <wp:anchor distT="45720" distB="45720" distL="114300" distR="114300" simplePos="0" relativeHeight="251661312" behindDoc="1" locked="0" layoutInCell="1" allowOverlap="1" wp14:anchorId="63980F1D" wp14:editId="5B88AEF7">
                <wp:simplePos x="0" y="0"/>
                <wp:positionH relativeFrom="column">
                  <wp:posOffset>3281680</wp:posOffset>
                </wp:positionH>
                <wp:positionV relativeFrom="paragraph">
                  <wp:posOffset>6350</wp:posOffset>
                </wp:positionV>
                <wp:extent cx="2982595" cy="1404620"/>
                <wp:effectExtent l="0" t="0" r="27305" b="13970"/>
                <wp:wrapTight wrapText="bothSides">
                  <wp:wrapPolygon edited="0">
                    <wp:start x="0" y="0"/>
                    <wp:lineTo x="0" y="21572"/>
                    <wp:lineTo x="21660" y="21572"/>
                    <wp:lineTo x="2166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595" cy="1404620"/>
                        </a:xfrm>
                        <a:prstGeom prst="rect">
                          <a:avLst/>
                        </a:prstGeom>
                        <a:solidFill>
                          <a:srgbClr val="FFFFFF"/>
                        </a:solidFill>
                        <a:ln w="9525">
                          <a:solidFill>
                            <a:srgbClr val="000000"/>
                          </a:solidFill>
                          <a:miter lim="800000"/>
                          <a:headEnd/>
                          <a:tailEnd/>
                        </a:ln>
                      </wps:spPr>
                      <wps:txbx>
                        <w:txbxContent>
                          <w:p w14:paraId="5553906E" w14:textId="77777777" w:rsidR="00906CD6" w:rsidRPr="00906CD6" w:rsidRDefault="00906CD6" w:rsidP="00906CD6">
                            <w:pPr>
                              <w:jc w:val="center"/>
                              <w:rPr>
                                <w:u w:val="single"/>
                              </w:rPr>
                            </w:pPr>
                            <w:r w:rsidRPr="00906CD6">
                              <w:rPr>
                                <w:u w:val="single"/>
                              </w:rPr>
                              <w:t>Royal Hierarchy</w:t>
                            </w:r>
                          </w:p>
                          <w:p w14:paraId="01D8A14F" w14:textId="77777777" w:rsidR="00906CD6" w:rsidRDefault="00906CD6" w:rsidP="00906CD6">
                            <w:pPr>
                              <w:jc w:val="center"/>
                            </w:pPr>
                            <w:r w:rsidRPr="005765C8">
                              <w:t xml:space="preserve">Emperor </w:t>
                            </w:r>
                            <w:r>
                              <w:br/>
                            </w:r>
                            <w:r w:rsidRPr="005765C8">
                              <w:t xml:space="preserve">King </w:t>
                            </w:r>
                            <w:r>
                              <w:br/>
                            </w:r>
                            <w:r w:rsidRPr="005765C8">
                              <w:t xml:space="preserve">Archduke </w:t>
                            </w:r>
                            <w:r>
                              <w:br/>
                            </w:r>
                            <w:r w:rsidRPr="005765C8">
                              <w:t xml:space="preserve">Grand Prince </w:t>
                            </w:r>
                            <w:r>
                              <w:br/>
                            </w:r>
                            <w:r w:rsidRPr="005765C8">
                              <w:t xml:space="preserve">Grand Duke Prince / Infante </w:t>
                            </w:r>
                            <w:r>
                              <w:br/>
                            </w:r>
                            <w:r w:rsidRPr="005765C8">
                              <w:t xml:space="preserve">Duke </w:t>
                            </w:r>
                            <w:r>
                              <w:br/>
                            </w:r>
                            <w:r w:rsidRPr="005765C8">
                              <w:t xml:space="preserve">Sovereign Prince / Fürst </w:t>
                            </w:r>
                            <w:r>
                              <w:br/>
                            </w:r>
                            <w:r w:rsidRPr="005765C8">
                              <w:t xml:space="preserve">Marquess / Marquis / Margrave / Landgrave </w:t>
                            </w:r>
                            <w:r>
                              <w:br/>
                            </w:r>
                            <w:r w:rsidRPr="005765C8">
                              <w:t xml:space="preserve">Count / Earl </w:t>
                            </w:r>
                            <w:r>
                              <w:br/>
                            </w:r>
                            <w:r w:rsidRPr="005765C8">
                              <w:t xml:space="preserve">Viscount / Vidame </w:t>
                            </w:r>
                            <w:r>
                              <w:br/>
                            </w:r>
                            <w:r w:rsidRPr="005765C8">
                              <w:t xml:space="preserve">Baron </w:t>
                            </w:r>
                            <w:r>
                              <w:br/>
                            </w:r>
                            <w:r w:rsidRPr="005765C8">
                              <w:t xml:space="preserve">Baronet Hereditary Knight </w:t>
                            </w:r>
                            <w:r>
                              <w:br/>
                            </w:r>
                            <w:r w:rsidRPr="005765C8">
                              <w:t xml:space="preserve">Knight </w:t>
                            </w:r>
                            <w:r>
                              <w:br/>
                            </w:r>
                            <w:r w:rsidRPr="005765C8">
                              <w:t xml:space="preserve">Esquire </w:t>
                            </w:r>
                            <w:r>
                              <w:br/>
                            </w:r>
                            <w:r w:rsidRPr="005765C8">
                              <w:t>Gentleman</w:t>
                            </w:r>
                          </w:p>
                          <w:p w14:paraId="6EB102E7" w14:textId="77777777" w:rsidR="001A7CC6" w:rsidRDefault="001A7CC6" w:rsidP="001A7CC6">
                            <w:r>
                              <w:tab/>
                              <w:t xml:space="preserve">Mozart would have been an Esquire, while the opera men would have been more in the Knight range. The Baroness Waldenstaten mentioned would be a Baronet.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980F1D" id="_x0000_t202" coordsize="21600,21600" o:spt="202" path="m,l,21600r21600,l21600,xe">
                <v:stroke joinstyle="miter"/>
                <v:path gradientshapeok="t" o:connecttype="rect"/>
              </v:shapetype>
              <v:shape id="Text Box 2" o:spid="_x0000_s1026" type="#_x0000_t202" style="position:absolute;left:0;text-align:left;margin-left:258.4pt;margin-top:.5pt;width:234.8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">
                <v:textbox style="mso-fit-shape-to-text:t">
                  <w:txbxContent>
                    <w:p w14:paraId="5553906E" w14:textId="77777777" w:rsidR="00906CD6" w:rsidRPr="00906CD6" w:rsidRDefault="00906CD6" w:rsidP="00906CD6">
                      <w:pPr>
                        <w:jc w:val="center"/>
                        <w:rPr>
                          <w:u w:val="single"/>
                        </w:rPr>
                      </w:pPr>
                      <w:r w:rsidRPr="00906CD6">
                        <w:rPr>
                          <w:u w:val="single"/>
                        </w:rPr>
                        <w:t>Royal Hierarchy</w:t>
                      </w:r>
                    </w:p>
                    <w:p w14:paraId="01D8A14F" w14:textId="77777777" w:rsidR="00906CD6" w:rsidRDefault="00906CD6" w:rsidP="00906CD6">
                      <w:pPr>
                        <w:jc w:val="center"/>
                      </w:pPr>
                      <w:r w:rsidRPr="005765C8">
                        <w:t xml:space="preserve">Emperor </w:t>
                      </w:r>
                      <w:r>
                        <w:br/>
                      </w:r>
                      <w:r w:rsidRPr="005765C8">
                        <w:t xml:space="preserve">King </w:t>
                      </w:r>
                      <w:r>
                        <w:br/>
                      </w:r>
                      <w:r w:rsidRPr="005765C8">
                        <w:t xml:space="preserve">Archduke </w:t>
                      </w:r>
                      <w:r>
                        <w:br/>
                      </w:r>
                      <w:r w:rsidRPr="005765C8">
                        <w:t xml:space="preserve">Grand Prince </w:t>
                      </w:r>
                      <w:r>
                        <w:br/>
                      </w:r>
                      <w:r w:rsidRPr="005765C8">
                        <w:t xml:space="preserve">Grand Duke Prince / Infante </w:t>
                      </w:r>
                      <w:r>
                        <w:br/>
                      </w:r>
                      <w:r w:rsidRPr="005765C8">
                        <w:t xml:space="preserve">Duke </w:t>
                      </w:r>
                      <w:r>
                        <w:br/>
                      </w:r>
                      <w:r w:rsidRPr="005765C8">
                        <w:t xml:space="preserve">Sovereign Prince / Fürst </w:t>
                      </w:r>
                      <w:r>
                        <w:br/>
                      </w:r>
                      <w:r w:rsidRPr="005765C8">
                        <w:t xml:space="preserve">Marquess / Marquis / Margrave / Landgrave </w:t>
                      </w:r>
                      <w:r>
                        <w:br/>
                      </w:r>
                      <w:r w:rsidRPr="005765C8">
                        <w:t xml:space="preserve">Count / Earl </w:t>
                      </w:r>
                      <w:r>
                        <w:br/>
                      </w:r>
                      <w:r w:rsidRPr="005765C8">
                        <w:t xml:space="preserve">Viscount / Vidame </w:t>
                      </w:r>
                      <w:r>
                        <w:br/>
                      </w:r>
                      <w:r w:rsidRPr="005765C8">
                        <w:t xml:space="preserve">Baron </w:t>
                      </w:r>
                      <w:r>
                        <w:br/>
                      </w:r>
                      <w:r w:rsidRPr="005765C8">
                        <w:t xml:space="preserve">Baronet Hereditary Knight </w:t>
                      </w:r>
                      <w:r>
                        <w:br/>
                      </w:r>
                      <w:r w:rsidRPr="005765C8">
                        <w:t xml:space="preserve">Knight </w:t>
                      </w:r>
                      <w:r>
                        <w:br/>
                      </w:r>
                      <w:r w:rsidRPr="005765C8">
                        <w:t xml:space="preserve">Esquire </w:t>
                      </w:r>
                      <w:r>
                        <w:br/>
                      </w:r>
                      <w:r w:rsidRPr="005765C8">
                        <w:t>Gentleman</w:t>
                      </w:r>
                    </w:p>
                    <w:p w14:paraId="6EB102E7" w14:textId="77777777" w:rsidR="001A7CC6" w:rsidRDefault="001A7CC6" w:rsidP="001A7CC6">
                      <w:r>
                        <w:tab/>
                        <w:t xml:space="preserve">Mozart would have been an Esquire, while the opera men would have been more in the Knight range. The Baroness Waldenstaten mentioned would be a Baronet. </w:t>
                      </w:r>
                    </w:p>
                  </w:txbxContent>
                </v:textbox>
                <w10:wrap type="tight"/>
              </v:shape>
            </w:pict>
          </mc:Fallback>
        </mc:AlternateContent>
      </w:r>
      <w:r w:rsidR="00992800">
        <w:t xml:space="preserve">Herr- </w:t>
      </w:r>
      <w:r w:rsidR="001C2CA7">
        <w:t xml:space="preserve">German; </w:t>
      </w:r>
      <w:r w:rsidR="00992800">
        <w:t>Lord</w:t>
      </w:r>
      <w:r w:rsidR="001C2CA7">
        <w:t xml:space="preserve"> or </w:t>
      </w:r>
      <w:r w:rsidR="001A7CC6">
        <w:t>Mr.</w:t>
      </w:r>
      <w:r w:rsidR="00992800">
        <w:t>; “Hair”</w:t>
      </w:r>
    </w:p>
    <w:p w14:paraId="2FDEDCAC" w14:textId="77777777" w:rsidR="00992800" w:rsidRDefault="001C2CA7" w:rsidP="00EF3DDC">
      <w:pPr>
        <w:pStyle w:val="ListParagraph"/>
        <w:numPr>
          <w:ilvl w:val="0"/>
          <w:numId w:val="6"/>
        </w:numPr>
        <w:spacing w:after="0"/>
      </w:pPr>
      <w:r>
        <w:t xml:space="preserve">Frau- German; </w:t>
      </w:r>
      <w:r w:rsidR="001A7CC6">
        <w:t>Mrs.</w:t>
      </w:r>
      <w:r>
        <w:t>; “</w:t>
      </w:r>
      <w:proofErr w:type="spellStart"/>
      <w:r>
        <w:t>Fr</w:t>
      </w:r>
      <w:r w:rsidR="001A7CC6">
        <w:t>ahoo</w:t>
      </w:r>
      <w:proofErr w:type="spellEnd"/>
      <w:r>
        <w:t>”</w:t>
      </w:r>
    </w:p>
    <w:p w14:paraId="13C47A6B" w14:textId="77777777" w:rsidR="001C2CA7" w:rsidRDefault="001C2CA7" w:rsidP="00EF3DDC">
      <w:pPr>
        <w:pStyle w:val="ListParagraph"/>
        <w:numPr>
          <w:ilvl w:val="0"/>
          <w:numId w:val="6"/>
        </w:numPr>
        <w:spacing w:after="0"/>
      </w:pPr>
      <w:proofErr w:type="spellStart"/>
      <w:r>
        <w:t>Frauline</w:t>
      </w:r>
      <w:proofErr w:type="spellEnd"/>
      <w:r>
        <w:t>- German; Miss; “</w:t>
      </w:r>
      <w:proofErr w:type="spellStart"/>
      <w:r>
        <w:t>Fr</w:t>
      </w:r>
      <w:r w:rsidR="00C84BB8">
        <w:t>ow</w:t>
      </w:r>
      <w:proofErr w:type="spellEnd"/>
      <w:r>
        <w:t>-line</w:t>
      </w:r>
      <w:r w:rsidR="00C84BB8">
        <w:t>,</w:t>
      </w:r>
      <w:r>
        <w:t>”</w:t>
      </w:r>
      <w:r w:rsidR="00C84BB8">
        <w:t xml:space="preserve"> rhymes with </w:t>
      </w:r>
      <w:r w:rsidR="001A7CC6">
        <w:t>brow line</w:t>
      </w:r>
      <w:r w:rsidR="00C84BB8">
        <w:t>.</w:t>
      </w:r>
    </w:p>
    <w:p w14:paraId="73991CBB" w14:textId="77777777" w:rsidR="00906CD6" w:rsidRDefault="00906CD6" w:rsidP="00EF3DDC">
      <w:pPr>
        <w:spacing w:after="0"/>
        <w:contextualSpacing/>
      </w:pPr>
      <w:r>
        <w:t>*Note that in German, the “</w:t>
      </w:r>
      <w:proofErr w:type="spellStart"/>
      <w:r>
        <w:t>r”s</w:t>
      </w:r>
      <w:proofErr w:type="spellEnd"/>
      <w:r>
        <w:t xml:space="preserve"> are guttural, similar to French</w:t>
      </w:r>
    </w:p>
    <w:p w14:paraId="53F0252C" w14:textId="77777777" w:rsidR="00E2673B" w:rsidRDefault="00E2673B" w:rsidP="00EF3DDC">
      <w:pPr>
        <w:pStyle w:val="Heading2"/>
        <w:spacing w:before="0"/>
        <w:contextualSpacing/>
      </w:pPr>
      <w:r>
        <w:t>Italian</w:t>
      </w:r>
    </w:p>
    <w:p w14:paraId="3ECEF0E9" w14:textId="77777777" w:rsidR="00262B8F" w:rsidRDefault="00262B8F" w:rsidP="00EF3DDC">
      <w:pPr>
        <w:pStyle w:val="ListParagraph"/>
        <w:numPr>
          <w:ilvl w:val="0"/>
          <w:numId w:val="4"/>
        </w:numPr>
        <w:spacing w:after="0"/>
      </w:pPr>
      <w:proofErr w:type="spellStart"/>
      <w:r>
        <w:t>Gratzie</w:t>
      </w:r>
      <w:proofErr w:type="spellEnd"/>
      <w:r>
        <w:t>- “Gratz-</w:t>
      </w:r>
      <w:proofErr w:type="spellStart"/>
      <w:r>
        <w:t>ee</w:t>
      </w:r>
      <w:proofErr w:type="spellEnd"/>
      <w:r>
        <w:t>”</w:t>
      </w:r>
    </w:p>
    <w:p w14:paraId="23FCF203" w14:textId="77777777" w:rsidR="00EF0437" w:rsidRDefault="00EF0437" w:rsidP="00EF3DDC">
      <w:pPr>
        <w:pStyle w:val="ListParagraph"/>
        <w:numPr>
          <w:ilvl w:val="0"/>
          <w:numId w:val="4"/>
        </w:numPr>
        <w:spacing w:after="0"/>
      </w:pPr>
      <w:r>
        <w:t>Grazi</w:t>
      </w:r>
      <w:r w:rsidR="00262B8F">
        <w:t>a</w:t>
      </w:r>
      <w:r>
        <w:t>- “</w:t>
      </w:r>
      <w:proofErr w:type="spellStart"/>
      <w:r>
        <w:t>Grahtz-yuh</w:t>
      </w:r>
      <w:proofErr w:type="spellEnd"/>
      <w:r>
        <w:t xml:space="preserve">”, </w:t>
      </w:r>
      <w:r w:rsidR="00C84BB8">
        <w:t>with emphasis on the “</w:t>
      </w:r>
      <w:proofErr w:type="spellStart"/>
      <w:r w:rsidR="00C84BB8">
        <w:t>grahtz</w:t>
      </w:r>
      <w:proofErr w:type="spellEnd"/>
      <w:r w:rsidR="00C84BB8">
        <w:t>” and a short “</w:t>
      </w:r>
      <w:proofErr w:type="spellStart"/>
      <w:r w:rsidR="00C84BB8">
        <w:t>yuh</w:t>
      </w:r>
      <w:proofErr w:type="spellEnd"/>
      <w:r w:rsidR="00C84BB8">
        <w:t>”</w:t>
      </w:r>
    </w:p>
    <w:p w14:paraId="39DD2EFD" w14:textId="77777777" w:rsidR="005739F4" w:rsidRDefault="005739F4" w:rsidP="00EF3DDC">
      <w:pPr>
        <w:pStyle w:val="ListParagraph"/>
        <w:numPr>
          <w:ilvl w:val="0"/>
          <w:numId w:val="4"/>
        </w:numPr>
        <w:spacing w:after="0"/>
      </w:pPr>
      <w:r>
        <w:t>Signore- (my) Lord</w:t>
      </w:r>
    </w:p>
    <w:p w14:paraId="756067D7" w14:textId="77777777" w:rsidR="005739F4" w:rsidRDefault="005739F4" w:rsidP="00EF3DDC">
      <w:pPr>
        <w:pStyle w:val="ListParagraph"/>
        <w:numPr>
          <w:ilvl w:val="0"/>
          <w:numId w:val="4"/>
        </w:numPr>
        <w:spacing w:after="0"/>
      </w:pPr>
      <w:r>
        <w:t>Signora- (my) lady</w:t>
      </w:r>
    </w:p>
    <w:p w14:paraId="0E7C8B56" w14:textId="77777777" w:rsidR="005739F4" w:rsidRDefault="005739F4" w:rsidP="00EF3DDC">
      <w:pPr>
        <w:pStyle w:val="ListParagraph"/>
        <w:numPr>
          <w:ilvl w:val="0"/>
          <w:numId w:val="4"/>
        </w:numPr>
        <w:spacing w:after="0"/>
      </w:pPr>
      <w:proofErr w:type="spellStart"/>
      <w:r>
        <w:t>Signorina</w:t>
      </w:r>
      <w:proofErr w:type="spellEnd"/>
      <w:r>
        <w:t>- Miss</w:t>
      </w:r>
    </w:p>
    <w:p w14:paraId="5AFA08D4" w14:textId="77777777" w:rsidR="00F053D0" w:rsidRDefault="00F053D0" w:rsidP="00EF3DDC">
      <w:pPr>
        <w:pStyle w:val="ListParagraph"/>
        <w:numPr>
          <w:ilvl w:val="0"/>
          <w:numId w:val="4"/>
        </w:numPr>
        <w:spacing w:after="0"/>
      </w:pPr>
      <w:r>
        <w:t>Prego – You’re welcome</w:t>
      </w:r>
    </w:p>
    <w:p w14:paraId="45319BC2" w14:textId="77777777" w:rsidR="00F053D0" w:rsidRDefault="00F053D0" w:rsidP="00EF3DDC">
      <w:pPr>
        <w:pStyle w:val="ListParagraph"/>
        <w:numPr>
          <w:ilvl w:val="0"/>
          <w:numId w:val="4"/>
        </w:numPr>
        <w:spacing w:after="0"/>
      </w:pPr>
      <w:proofErr w:type="spellStart"/>
      <w:r>
        <w:t>Spiacente</w:t>
      </w:r>
      <w:proofErr w:type="spellEnd"/>
      <w:r>
        <w:t xml:space="preserve"> – I am sorry</w:t>
      </w:r>
    </w:p>
    <w:p w14:paraId="1B314D27" w14:textId="77777777" w:rsidR="00F053D0" w:rsidRDefault="00F053D0" w:rsidP="00EF3DDC">
      <w:pPr>
        <w:pStyle w:val="ListParagraph"/>
        <w:numPr>
          <w:ilvl w:val="0"/>
          <w:numId w:val="4"/>
        </w:numPr>
        <w:spacing w:after="0"/>
      </w:pPr>
      <w:proofErr w:type="spellStart"/>
      <w:r>
        <w:t>Buonanotte</w:t>
      </w:r>
      <w:proofErr w:type="spellEnd"/>
      <w:r>
        <w:t xml:space="preserve"> – Good evening</w:t>
      </w:r>
    </w:p>
    <w:p w14:paraId="4D698551" w14:textId="77777777" w:rsidR="00F053D0" w:rsidRDefault="00F053D0" w:rsidP="00EF3DDC">
      <w:pPr>
        <w:pStyle w:val="ListParagraph"/>
        <w:numPr>
          <w:ilvl w:val="0"/>
          <w:numId w:val="4"/>
        </w:numPr>
        <w:spacing w:after="0"/>
      </w:pPr>
      <w:r>
        <w:t>Buongiorno – Good morning</w:t>
      </w:r>
    </w:p>
    <w:p w14:paraId="642C5E73" w14:textId="77777777" w:rsidR="00F053D0" w:rsidRDefault="00F053D0" w:rsidP="00EF3DDC">
      <w:pPr>
        <w:pStyle w:val="ListParagraph"/>
        <w:numPr>
          <w:ilvl w:val="0"/>
          <w:numId w:val="4"/>
        </w:numPr>
        <w:spacing w:after="0"/>
      </w:pPr>
      <w:r>
        <w:t>Arrivederci – Goodbye</w:t>
      </w:r>
    </w:p>
    <w:p w14:paraId="15303C72" w14:textId="77777777" w:rsidR="00F053D0" w:rsidRDefault="00F053D0" w:rsidP="00EF3DDC">
      <w:pPr>
        <w:pStyle w:val="ListParagraph"/>
        <w:numPr>
          <w:ilvl w:val="0"/>
          <w:numId w:val="4"/>
        </w:numPr>
        <w:spacing w:after="0"/>
      </w:pPr>
      <w:r>
        <w:t>Ciao – Hello/Goodbye</w:t>
      </w:r>
    </w:p>
    <w:p w14:paraId="768B8CA5" w14:textId="77777777" w:rsidR="00F053D0" w:rsidRDefault="00F053D0" w:rsidP="00EF3DDC">
      <w:pPr>
        <w:pStyle w:val="ListParagraph"/>
        <w:numPr>
          <w:ilvl w:val="0"/>
          <w:numId w:val="4"/>
        </w:numPr>
        <w:spacing w:after="0"/>
      </w:pPr>
      <w:r>
        <w:t>Si – yes</w:t>
      </w:r>
    </w:p>
    <w:p w14:paraId="629F8EB9" w14:textId="77777777" w:rsidR="00F053D0" w:rsidRDefault="00F053D0" w:rsidP="00EF3DDC">
      <w:pPr>
        <w:pStyle w:val="ListParagraph"/>
        <w:numPr>
          <w:ilvl w:val="0"/>
          <w:numId w:val="4"/>
        </w:numPr>
        <w:spacing w:after="0"/>
      </w:pPr>
      <w:r>
        <w:t xml:space="preserve">Per </w:t>
      </w:r>
      <w:proofErr w:type="spellStart"/>
      <w:r>
        <w:t>favore</w:t>
      </w:r>
      <w:proofErr w:type="spellEnd"/>
      <w:r>
        <w:t xml:space="preserve"> – please</w:t>
      </w:r>
    </w:p>
    <w:p w14:paraId="1E3347EB" w14:textId="77777777" w:rsidR="00F053D0" w:rsidRDefault="00F053D0" w:rsidP="00EF3DDC">
      <w:pPr>
        <w:pStyle w:val="Heading2"/>
        <w:spacing w:before="0"/>
        <w:contextualSpacing/>
      </w:pPr>
      <w:r>
        <w:t>French</w:t>
      </w:r>
    </w:p>
    <w:p w14:paraId="305ACDC0" w14:textId="77777777" w:rsidR="005739F4" w:rsidRDefault="005739F4" w:rsidP="00EF3DDC">
      <w:pPr>
        <w:pStyle w:val="ListParagraph"/>
        <w:numPr>
          <w:ilvl w:val="0"/>
          <w:numId w:val="5"/>
        </w:numPr>
        <w:spacing w:after="0"/>
      </w:pPr>
      <w:proofErr w:type="spellStart"/>
      <w:r>
        <w:t>Madamoiselle</w:t>
      </w:r>
      <w:proofErr w:type="spellEnd"/>
      <w:r>
        <w:t xml:space="preserve"> (</w:t>
      </w:r>
      <w:proofErr w:type="spellStart"/>
      <w:r>
        <w:t>Mlle</w:t>
      </w:r>
      <w:proofErr w:type="spellEnd"/>
      <w:r>
        <w:t>)- Miss</w:t>
      </w:r>
    </w:p>
    <w:p w14:paraId="26940E40" w14:textId="77777777" w:rsidR="005739F4" w:rsidRDefault="005739F4" w:rsidP="00EF3DDC">
      <w:pPr>
        <w:pStyle w:val="ListParagraph"/>
        <w:numPr>
          <w:ilvl w:val="0"/>
          <w:numId w:val="5"/>
        </w:numPr>
        <w:spacing w:after="0"/>
      </w:pPr>
      <w:r>
        <w:t>Madame (</w:t>
      </w:r>
      <w:proofErr w:type="spellStart"/>
      <w:r>
        <w:t>Mme</w:t>
      </w:r>
      <w:proofErr w:type="spellEnd"/>
      <w:r>
        <w:t xml:space="preserve">)- Mrs. </w:t>
      </w:r>
    </w:p>
    <w:p w14:paraId="18F37C61" w14:textId="77777777" w:rsidR="00CE775C" w:rsidRDefault="00F053D0" w:rsidP="00EF3DDC">
      <w:pPr>
        <w:pStyle w:val="ListParagraph"/>
        <w:numPr>
          <w:ilvl w:val="0"/>
          <w:numId w:val="5"/>
        </w:numPr>
        <w:spacing w:after="0"/>
      </w:pPr>
      <w:r>
        <w:t xml:space="preserve">Monsieur (M.)- Mr. </w:t>
      </w:r>
    </w:p>
    <w:p w14:paraId="4FF74185" w14:textId="77777777" w:rsidR="00E2673B" w:rsidRDefault="00E2673B" w:rsidP="00EF3DDC">
      <w:pPr>
        <w:pStyle w:val="ListParagraph"/>
        <w:numPr>
          <w:ilvl w:val="0"/>
          <w:numId w:val="5"/>
        </w:numPr>
        <w:spacing w:after="0"/>
      </w:pPr>
      <w:proofErr w:type="spellStart"/>
      <w:r>
        <w:t>Guten</w:t>
      </w:r>
      <w:proofErr w:type="spellEnd"/>
      <w:r>
        <w:t xml:space="preserve"> Morgen- good morning</w:t>
      </w:r>
    </w:p>
    <w:p w14:paraId="5B997291" w14:textId="77777777" w:rsidR="008B53E6" w:rsidRDefault="008B53E6" w:rsidP="00EF3DDC">
      <w:pPr>
        <w:pStyle w:val="Heading2"/>
        <w:spacing w:before="0"/>
        <w:contextualSpacing/>
      </w:pPr>
      <w:r>
        <w:t>Street Slang</w:t>
      </w:r>
    </w:p>
    <w:p w14:paraId="28CD0A0E" w14:textId="77777777" w:rsidR="008B53E6" w:rsidRDefault="008B53E6" w:rsidP="00EF3DDC">
      <w:pPr>
        <w:pStyle w:val="ListParagraph"/>
        <w:numPr>
          <w:ilvl w:val="0"/>
          <w:numId w:val="3"/>
        </w:numPr>
        <w:spacing w:after="0"/>
      </w:pPr>
      <w:r w:rsidRPr="008B53E6">
        <w:t>Beau Nasty: Someone well-dressed but dirty.</w:t>
      </w:r>
    </w:p>
    <w:p w14:paraId="5D078BB5" w14:textId="77777777" w:rsidR="008B53E6" w:rsidRDefault="008B53E6" w:rsidP="00EF3DDC">
      <w:pPr>
        <w:pStyle w:val="ListParagraph"/>
        <w:numPr>
          <w:ilvl w:val="0"/>
          <w:numId w:val="3"/>
        </w:numPr>
        <w:spacing w:after="0"/>
      </w:pPr>
      <w:r w:rsidRPr="008B53E6">
        <w:t xml:space="preserve">Beast with two backs: A couple having </w:t>
      </w:r>
      <w:r w:rsidR="00906CD6">
        <w:t>sex, or being physical in public</w:t>
      </w:r>
    </w:p>
    <w:p w14:paraId="058789AE" w14:textId="77777777" w:rsidR="008B53E6" w:rsidRDefault="008B53E6" w:rsidP="00EF3DDC">
      <w:pPr>
        <w:pStyle w:val="ListParagraph"/>
        <w:numPr>
          <w:ilvl w:val="0"/>
          <w:numId w:val="3"/>
        </w:numPr>
        <w:spacing w:after="0"/>
      </w:pPr>
      <w:r w:rsidRPr="008B53E6">
        <w:t>Bushell bubby: A full-breasted woman.</w:t>
      </w:r>
    </w:p>
    <w:p w14:paraId="3BB99368" w14:textId="77777777" w:rsidR="008B53E6" w:rsidRDefault="008B53E6" w:rsidP="00EF3DDC">
      <w:pPr>
        <w:pStyle w:val="ListParagraph"/>
        <w:numPr>
          <w:ilvl w:val="0"/>
          <w:numId w:val="3"/>
        </w:numPr>
        <w:spacing w:after="0"/>
      </w:pPr>
      <w:r w:rsidRPr="008B53E6">
        <w:t>Dicky: A woman's petticoat.</w:t>
      </w:r>
    </w:p>
    <w:p w14:paraId="5958C34A" w14:textId="77777777" w:rsidR="008B53E6" w:rsidRDefault="008B53E6" w:rsidP="00EF3DDC">
      <w:pPr>
        <w:pStyle w:val="ListParagraph"/>
        <w:numPr>
          <w:ilvl w:val="0"/>
          <w:numId w:val="3"/>
        </w:numPr>
        <w:spacing w:after="0"/>
      </w:pPr>
      <w:proofErr w:type="spellStart"/>
      <w:r w:rsidRPr="008B53E6">
        <w:t>Gilflurt</w:t>
      </w:r>
      <w:proofErr w:type="spellEnd"/>
      <w:r w:rsidRPr="008B53E6">
        <w:t>: A vain woman. Think Posh.</w:t>
      </w:r>
    </w:p>
    <w:p w14:paraId="3D48C4CD" w14:textId="77777777" w:rsidR="008B53E6" w:rsidRDefault="008B53E6" w:rsidP="00EF3DDC">
      <w:pPr>
        <w:pStyle w:val="ListParagraph"/>
        <w:numPr>
          <w:ilvl w:val="0"/>
          <w:numId w:val="3"/>
        </w:numPr>
        <w:spacing w:after="0"/>
      </w:pPr>
      <w:r>
        <w:t>L</w:t>
      </w:r>
      <w:r w:rsidRPr="008B53E6">
        <w:t>eft-handed wife: Mistress.</w:t>
      </w:r>
    </w:p>
    <w:p w14:paraId="2BB2BAED" w14:textId="77777777" w:rsidR="008B53E6" w:rsidRDefault="008B53E6" w:rsidP="00EF3DDC">
      <w:pPr>
        <w:pStyle w:val="ListParagraph"/>
        <w:numPr>
          <w:ilvl w:val="0"/>
          <w:numId w:val="3"/>
        </w:numPr>
        <w:spacing w:after="0"/>
      </w:pPr>
      <w:proofErr w:type="spellStart"/>
      <w:r w:rsidRPr="008B53E6">
        <w:t>Unlicked</w:t>
      </w:r>
      <w:proofErr w:type="spellEnd"/>
      <w:r w:rsidRPr="008B53E6">
        <w:t xml:space="preserve"> cub: Rude, uncouth lad.</w:t>
      </w:r>
    </w:p>
    <w:p w14:paraId="02B9D065" w14:textId="77777777" w:rsidR="008B53E6" w:rsidRDefault="008B53E6" w:rsidP="00EF3DDC">
      <w:pPr>
        <w:pStyle w:val="ListParagraph"/>
        <w:numPr>
          <w:ilvl w:val="0"/>
          <w:numId w:val="3"/>
        </w:numPr>
        <w:spacing w:after="0"/>
      </w:pPr>
      <w:r>
        <w:t>W</w:t>
      </w:r>
      <w:r w:rsidRPr="008B53E6">
        <w:t>agtail: A lewd woman.</w:t>
      </w:r>
    </w:p>
    <w:p w14:paraId="2D7C724F" w14:textId="77777777" w:rsidR="008B53E6" w:rsidRDefault="008B53E6" w:rsidP="00EF3DDC">
      <w:pPr>
        <w:spacing w:after="0"/>
        <w:contextualSpacing/>
      </w:pPr>
      <w:r>
        <w:t xml:space="preserve">For more, visit </w:t>
      </w:r>
      <w:hyperlink r:id="rId7" w:history="1">
        <w:r w:rsidRPr="00EB1DFC">
          <w:rPr>
            <w:rStyle w:val="Hyperlink"/>
          </w:rPr>
          <w:t>http://www.mirror.co.uk/news/world-news/a-to-z-guide-to-street-slang-from-the-1700s-1601888</w:t>
        </w:r>
      </w:hyperlink>
    </w:p>
    <w:p w14:paraId="1A39FC59" w14:textId="77777777" w:rsidR="00AD4E6E" w:rsidRDefault="009860F8" w:rsidP="00EF3DDC">
      <w:pPr>
        <w:pStyle w:val="Heading1"/>
        <w:spacing w:before="0"/>
        <w:contextualSpacing/>
      </w:pPr>
      <w:bookmarkStart w:id="1" w:name="_Very,_Very,_Very"/>
      <w:bookmarkEnd w:id="1"/>
      <w:r>
        <w:t>Very</w:t>
      </w:r>
      <w:r w:rsidR="00554260">
        <w:t xml:space="preserve">, </w:t>
      </w:r>
      <w:r>
        <w:t>Very</w:t>
      </w:r>
      <w:r w:rsidR="00554260">
        <w:t xml:space="preserve">, </w:t>
      </w:r>
      <w:r>
        <w:t xml:space="preserve">Very </w:t>
      </w:r>
      <w:r w:rsidR="009C4E3D">
        <w:t>Basic Music Theory</w:t>
      </w:r>
    </w:p>
    <w:p w14:paraId="3D929CED" w14:textId="77777777" w:rsidR="009860F8" w:rsidRDefault="009860F8" w:rsidP="00EF3DDC">
      <w:pPr>
        <w:spacing w:after="0"/>
        <w:contextualSpacing/>
      </w:pPr>
      <w:r>
        <w:t xml:space="preserve">Music theory is a fairly broad and CRAZY subject that music major spend up to two years studying, but there are some things in the script that are fairly easy to explain so here goes: </w:t>
      </w:r>
    </w:p>
    <w:p w14:paraId="3C9B0B96" w14:textId="77777777" w:rsidR="009860F8" w:rsidRDefault="009860F8" w:rsidP="00EF3DDC">
      <w:pPr>
        <w:pStyle w:val="Heading2"/>
        <w:spacing w:before="0"/>
        <w:contextualSpacing/>
      </w:pPr>
      <w:r>
        <w:lastRenderedPageBreak/>
        <w:t>Scales</w:t>
      </w:r>
    </w:p>
    <w:p w14:paraId="23184B04" w14:textId="77777777" w:rsidR="009860F8" w:rsidRDefault="009860F8" w:rsidP="00EF3DDC">
      <w:pPr>
        <w:spacing w:after="0"/>
        <w:contextualSpacing/>
      </w:pPr>
      <w:r>
        <w:t>A scale is a series of notes spanning an octave. Most people think of a scale as “do-re-mi-fa-so-la-</w:t>
      </w:r>
      <w:proofErr w:type="spellStart"/>
      <w:r>
        <w:t>ti</w:t>
      </w:r>
      <w:proofErr w:type="spellEnd"/>
      <w:r>
        <w:t xml:space="preserve">-do,” and this would be mostly correct. </w:t>
      </w:r>
      <w:r w:rsidR="00B369E2" w:rsidRPr="00B369E2">
        <w:rPr>
          <w:color w:val="FF0000"/>
        </w:rPr>
        <w:t>“Do-re-mi-fa-so-la-</w:t>
      </w:r>
      <w:proofErr w:type="spellStart"/>
      <w:r w:rsidR="00B369E2" w:rsidRPr="00B369E2">
        <w:rPr>
          <w:color w:val="FF0000"/>
        </w:rPr>
        <w:t>ti</w:t>
      </w:r>
      <w:proofErr w:type="spellEnd"/>
      <w:r w:rsidR="00B369E2" w:rsidRPr="00B369E2">
        <w:rPr>
          <w:color w:val="FF0000"/>
        </w:rPr>
        <w:t xml:space="preserve">-do” is a major scale. </w:t>
      </w:r>
      <w:r>
        <w:t>This is a type of scale, a major scale, and it’s the one we’re going to care about right now.</w:t>
      </w:r>
    </w:p>
    <w:p w14:paraId="7602A3E7" w14:textId="77777777" w:rsidR="009860F8" w:rsidRPr="00B369E2" w:rsidRDefault="009860F8" w:rsidP="00EF3DDC">
      <w:pPr>
        <w:spacing w:after="0"/>
        <w:contextualSpacing/>
        <w:rPr>
          <w:color w:val="FF0000"/>
        </w:rPr>
      </w:pPr>
      <w:r w:rsidRPr="00B369E2">
        <w:rPr>
          <w:color w:val="FF0000"/>
        </w:rPr>
        <w:t>The notes of a major scale</w:t>
      </w:r>
      <w:r>
        <w:t xml:space="preserve"> are named with letters depending on how they sound, and </w:t>
      </w:r>
      <w:r w:rsidRPr="00B369E2">
        <w:rPr>
          <w:color w:val="FF0000"/>
        </w:rPr>
        <w:t>are also numbered from one to seven, with the last “do” sound just being one again. These notes are used to form and label chords.</w:t>
      </w:r>
    </w:p>
    <w:p w14:paraId="5E56D1BF" w14:textId="77777777" w:rsidR="009860F8" w:rsidRDefault="009860F8" w:rsidP="00EF3DDC">
      <w:pPr>
        <w:pStyle w:val="Heading2"/>
        <w:spacing w:before="0"/>
        <w:contextualSpacing/>
      </w:pPr>
      <w:r>
        <w:t>Chords</w:t>
      </w:r>
    </w:p>
    <w:p w14:paraId="43B97DE7" w14:textId="77777777" w:rsidR="009860F8" w:rsidRDefault="009860F8" w:rsidP="00EF3DDC">
      <w:pPr>
        <w:spacing w:after="0"/>
        <w:contextualSpacing/>
      </w:pPr>
      <w:r w:rsidRPr="00B369E2">
        <w:rPr>
          <w:noProof/>
          <w:color w:val="FF0000"/>
        </w:rPr>
        <mc:AlternateContent>
          <mc:Choice Requires="wps">
            <w:drawing>
              <wp:anchor distT="45720" distB="45720" distL="114300" distR="114300" simplePos="0" relativeHeight="251659264" behindDoc="0" locked="0" layoutInCell="1" allowOverlap="1" wp14:anchorId="25AD14FF" wp14:editId="7C0B3740">
                <wp:simplePos x="0" y="0"/>
                <wp:positionH relativeFrom="margin">
                  <wp:posOffset>3547110</wp:posOffset>
                </wp:positionH>
                <wp:positionV relativeFrom="paragraph">
                  <wp:posOffset>6985</wp:posOffset>
                </wp:positionV>
                <wp:extent cx="2354580" cy="107823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078230"/>
                        </a:xfrm>
                        <a:prstGeom prst="rect">
                          <a:avLst/>
                        </a:prstGeom>
                        <a:solidFill>
                          <a:srgbClr val="FFFFFF"/>
                        </a:solidFill>
                        <a:ln w="9525">
                          <a:solidFill>
                            <a:srgbClr val="000000"/>
                          </a:solidFill>
                          <a:miter lim="800000"/>
                          <a:headEnd/>
                          <a:tailEnd/>
                        </a:ln>
                      </wps:spPr>
                      <wps:txbx>
                        <w:txbxContent>
                          <w:p w14:paraId="1F04EB72" w14:textId="77777777" w:rsidR="00906CD6" w:rsidRPr="00916321" w:rsidRDefault="00906CD6">
                            <w:pPr>
                              <w:rPr>
                                <w:sz w:val="22"/>
                              </w:rPr>
                            </w:pPr>
                            <w:r w:rsidRPr="00916321">
                              <w:rPr>
                                <w:sz w:val="22"/>
                              </w:rPr>
                              <w:t>If you want a really good understanding of the difference between major a</w:t>
                            </w:r>
                            <w:r w:rsidR="001A7CC6">
                              <w:rPr>
                                <w:sz w:val="22"/>
                              </w:rPr>
                              <w:t>nd minor, listen to Chase Holfel</w:t>
                            </w:r>
                            <w:r w:rsidRPr="00916321">
                              <w:rPr>
                                <w:sz w:val="22"/>
                              </w:rPr>
                              <w:t xml:space="preserve">der’s major to minor videos on </w:t>
                            </w:r>
                            <w:r w:rsidR="001A7CC6" w:rsidRPr="00916321">
                              <w:rPr>
                                <w:sz w:val="22"/>
                              </w:rPr>
                              <w:t>YouTube. Don’t</w:t>
                            </w:r>
                            <w:r w:rsidRPr="00916321">
                              <w:rPr>
                                <w:sz w:val="22"/>
                              </w:rPr>
                              <w:t xml:space="preserve"> </w:t>
                            </w:r>
                            <w:r w:rsidR="001A7CC6" w:rsidRPr="00916321">
                              <w:rPr>
                                <w:sz w:val="22"/>
                              </w:rPr>
                              <w:t>worry</w:t>
                            </w:r>
                            <w:r w:rsidRPr="00916321">
                              <w:rPr>
                                <w:sz w:val="22"/>
                              </w:rPr>
                              <w:t xml:space="preserve">, its nothing educational, it’s just good music. Good picks include </w:t>
                            </w:r>
                            <w:r w:rsidR="001A7CC6" w:rsidRPr="00916321">
                              <w:rPr>
                                <w:sz w:val="22"/>
                              </w:rPr>
                              <w:t>all</w:t>
                            </w:r>
                            <w:r w:rsidRPr="00916321">
                              <w:rPr>
                                <w:sz w:val="22"/>
                              </w:rPr>
                              <w:t xml:space="preserve"> I want for Christmas is You and I Dreamed a Dream from Les Miz.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AD14FF" id="_x0000_s1027" type="#_x0000_t202" style="position:absolute;margin-left:279.3pt;margin-top:.55pt;width:185.4pt;height:84.9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">
                <v:textbox style="mso-fit-shape-to-text:t">
                  <w:txbxContent>
                    <w:p w14:paraId="1F04EB72" w14:textId="77777777" w:rsidR="00906CD6" w:rsidRPr="00916321" w:rsidRDefault="00906CD6">
                      <w:pPr>
                        <w:rPr>
                          <w:sz w:val="22"/>
                        </w:rPr>
                      </w:pPr>
                      <w:r w:rsidRPr="00916321">
                        <w:rPr>
                          <w:sz w:val="22"/>
                        </w:rPr>
                        <w:t>If you want a really good understanding of the difference between major a</w:t>
                      </w:r>
                      <w:r w:rsidR="001A7CC6">
                        <w:rPr>
                          <w:sz w:val="22"/>
                        </w:rPr>
                        <w:t>nd minor, listen to Chase Holfel</w:t>
                      </w:r>
                      <w:r w:rsidRPr="00916321">
                        <w:rPr>
                          <w:sz w:val="22"/>
                        </w:rPr>
                        <w:t xml:space="preserve">der’s major to minor videos on </w:t>
                      </w:r>
                      <w:r w:rsidR="001A7CC6" w:rsidRPr="00916321">
                        <w:rPr>
                          <w:sz w:val="22"/>
                        </w:rPr>
                        <w:t>YouTube. Don’t</w:t>
                      </w:r>
                      <w:r w:rsidRPr="00916321">
                        <w:rPr>
                          <w:sz w:val="22"/>
                        </w:rPr>
                        <w:t xml:space="preserve"> </w:t>
                      </w:r>
                      <w:r w:rsidR="001A7CC6" w:rsidRPr="00916321">
                        <w:rPr>
                          <w:sz w:val="22"/>
                        </w:rPr>
                        <w:t>worry</w:t>
                      </w:r>
                      <w:r w:rsidRPr="00916321">
                        <w:rPr>
                          <w:sz w:val="22"/>
                        </w:rPr>
                        <w:t xml:space="preserve">, its nothing educational, it’s just good music. Good picks include </w:t>
                      </w:r>
                      <w:r w:rsidR="001A7CC6" w:rsidRPr="00916321">
                        <w:rPr>
                          <w:sz w:val="22"/>
                        </w:rPr>
                        <w:t>all</w:t>
                      </w:r>
                      <w:r w:rsidRPr="00916321">
                        <w:rPr>
                          <w:sz w:val="22"/>
                        </w:rPr>
                        <w:t xml:space="preserve"> I want for Christmas is You and I Dreamed a Dream from Les Miz. </w:t>
                      </w:r>
                    </w:p>
                  </w:txbxContent>
                </v:textbox>
                <w10:wrap type="square" anchorx="margin"/>
              </v:shape>
            </w:pict>
          </mc:Fallback>
        </mc:AlternateContent>
      </w:r>
      <w:r w:rsidRPr="00B369E2">
        <w:rPr>
          <w:color w:val="FF0000"/>
        </w:rPr>
        <w:t>The most basic chords are formed by what we call triads. A triad is three notes all a third apart from each other</w:t>
      </w:r>
      <w:r>
        <w:t>. A third is an interval (the distance between notes) three letters from the first one. For example, a triad on C would contain a C, an E and a G. (We’re working in C because it has no sharps or flats, which make everything more complicated.) Yes, I know how to count; they are three letters away because you include where you started.</w:t>
      </w:r>
      <w:r w:rsidR="00006E48">
        <w:t xml:space="preserve"> C (1), D (2), E (3).</w:t>
      </w:r>
    </w:p>
    <w:p w14:paraId="3E1FE7E0" w14:textId="77777777" w:rsidR="009860F8" w:rsidRDefault="009860F8" w:rsidP="00EF3DDC">
      <w:pPr>
        <w:pStyle w:val="Heading2"/>
        <w:spacing w:before="0"/>
        <w:contextualSpacing/>
      </w:pPr>
      <w:r>
        <w:t>Chords in Scales</w:t>
      </w:r>
    </w:p>
    <w:p w14:paraId="690F57DC" w14:textId="77777777" w:rsidR="009860F8" w:rsidRDefault="009860F8" w:rsidP="00EF3DDC">
      <w:pPr>
        <w:spacing w:after="0"/>
        <w:contextualSpacing/>
      </w:pPr>
      <w:r>
        <w:t>As I said, the notes in a major scale are numbered. The chords in a major scale correspond to the notes in it. In a scale, the notes with 1, 4, and 5 will be major, or warmer sounding</w:t>
      </w:r>
      <w:r w:rsidR="00B369E2">
        <w:t xml:space="preserve"> chords</w:t>
      </w:r>
      <w:r>
        <w:t>, while the 2, 3, 6, and 7 are minor, or creepy sounding</w:t>
      </w:r>
      <w:r w:rsidR="00B369E2">
        <w:t xml:space="preserve"> chords</w:t>
      </w:r>
      <w:r>
        <w:t xml:space="preserve">. Entire songs are based around using more major or minor chords. </w:t>
      </w:r>
      <w:r w:rsidRPr="009860F8">
        <w:rPr>
          <w:i/>
        </w:rPr>
        <w:t>Happy</w:t>
      </w:r>
      <w:r>
        <w:t xml:space="preserve"> by </w:t>
      </w:r>
      <w:r w:rsidR="001A7CC6">
        <w:t>Pharrell</w:t>
      </w:r>
      <w:r>
        <w:t xml:space="preserve"> Williams is major, and </w:t>
      </w:r>
      <w:r w:rsidRPr="009860F8">
        <w:rPr>
          <w:i/>
        </w:rPr>
        <w:t>Haunted</w:t>
      </w:r>
      <w:r>
        <w:t xml:space="preserve"> by Taylor Swift is minor. </w:t>
      </w:r>
      <w:r w:rsidR="00B369E2">
        <w:t xml:space="preserve">The difference between a major and a minor chord is the note in the middle. A C major chord is C, E, and G, while a C minor chord is C, E flat and G. </w:t>
      </w:r>
    </w:p>
    <w:p w14:paraId="0CAA8AD0" w14:textId="77777777" w:rsidR="009860F8" w:rsidRDefault="009860F8" w:rsidP="00EF3DDC">
      <w:pPr>
        <w:spacing w:after="0"/>
        <w:contextualSpacing/>
        <w:rPr>
          <w:color w:val="FF0000"/>
        </w:rPr>
      </w:pPr>
      <w:r w:rsidRPr="009860F8">
        <w:rPr>
          <w:color w:val="FF0000"/>
        </w:rPr>
        <w:t xml:space="preserve">When Mozart mentions a fourth not working and changing it to a third, he is referring to the </w:t>
      </w:r>
      <w:r w:rsidR="00006E48">
        <w:rPr>
          <w:color w:val="FF0000"/>
        </w:rPr>
        <w:t>chord being played</w:t>
      </w:r>
      <w:r w:rsidR="00B369E2">
        <w:rPr>
          <w:color w:val="FF0000"/>
        </w:rPr>
        <w:t xml:space="preserve">; he’s proposing changing it from a </w:t>
      </w:r>
      <w:r w:rsidR="00006E48">
        <w:rPr>
          <w:color w:val="FF0000"/>
        </w:rPr>
        <w:t xml:space="preserve">higher chord to a lower chord. </w:t>
      </w:r>
      <w:r w:rsidR="000D2DF4">
        <w:rPr>
          <w:color w:val="FF0000"/>
        </w:rPr>
        <w:t xml:space="preserve">When he talks about the third above, he is talking about a third interval higher than another note. </w:t>
      </w:r>
    </w:p>
    <w:p w14:paraId="059BF2A8" w14:textId="77777777" w:rsidR="009860F8" w:rsidRDefault="009860F8" w:rsidP="00EF3DDC">
      <w:pPr>
        <w:spacing w:after="0"/>
        <w:contextualSpacing/>
      </w:pPr>
      <w:r>
        <w:t xml:space="preserve">If you would like to know more about music theory, feel free to ask me, or go to Musictheory.net. It’s a great resource for learning some music theory and also practicing it. </w:t>
      </w:r>
    </w:p>
    <w:p w14:paraId="4AB8C723" w14:textId="77777777" w:rsidR="00916321" w:rsidRDefault="00916321" w:rsidP="00EF3DDC">
      <w:pPr>
        <w:pStyle w:val="Heading2"/>
        <w:spacing w:before="0"/>
        <w:contextualSpacing/>
      </w:pPr>
      <w:r>
        <w:t>Tempo</w:t>
      </w:r>
    </w:p>
    <w:p w14:paraId="2DBC54B8" w14:textId="77777777" w:rsidR="00916321" w:rsidRDefault="00B369E2" w:rsidP="00EF3DDC">
      <w:pPr>
        <w:spacing w:after="0"/>
        <w:contextualSpacing/>
      </w:pPr>
      <w:r w:rsidRPr="00B369E2">
        <w:rPr>
          <w:color w:val="FF0000"/>
        </w:rPr>
        <w:t>Tempo is basically t</w:t>
      </w:r>
      <w:r w:rsidR="00916321" w:rsidRPr="00B369E2">
        <w:rPr>
          <w:color w:val="FF0000"/>
        </w:rPr>
        <w:t xml:space="preserve">he way we talk about the duration </w:t>
      </w:r>
      <w:r w:rsidRPr="00B369E2">
        <w:rPr>
          <w:color w:val="FF0000"/>
        </w:rPr>
        <w:t>of notes in a piece. Music is divided into things called measures or bars</w:t>
      </w:r>
      <w:r>
        <w:t>, and what goes into those bars is determined by what we call a time signature.</w:t>
      </w:r>
    </w:p>
    <w:p w14:paraId="2D0AE9DE" w14:textId="77777777" w:rsidR="00916321" w:rsidRDefault="00B369E2" w:rsidP="00EF3DDC">
      <w:pPr>
        <w:spacing w:after="0"/>
        <w:contextualSpacing/>
      </w:pPr>
      <w:r>
        <w:t>There are all sorts of crazy time signature, but m</w:t>
      </w:r>
      <w:r w:rsidR="00916321">
        <w:t>ost music we listen to is either in 3 4 or 4 4</w:t>
      </w:r>
      <w:r>
        <w:t xml:space="preserve"> time</w:t>
      </w:r>
      <w:r w:rsidR="00916321">
        <w:t xml:space="preserve">. It is typically written with one note on top of the other, but </w:t>
      </w:r>
      <w:r w:rsidR="00916321">
        <w:rPr>
          <w:i/>
        </w:rPr>
        <w:t>this is not a fraction</w:t>
      </w:r>
      <w:r w:rsidR="00916321">
        <w:t>. (I’ve listed them as 3 4 and 4 4 because that is how you would say them even if it isn’t how you write them.) The top number indicates how many and the bottom notes ind</w:t>
      </w:r>
      <w:r w:rsidR="00006E48">
        <w:t>icates of what. So 3 4 time mea</w:t>
      </w:r>
      <w:r w:rsidR="00916321">
        <w:t>n</w:t>
      </w:r>
      <w:r w:rsidR="00006E48">
        <w:t>s there are</w:t>
      </w:r>
      <w:r w:rsidR="00916321">
        <w:t xml:space="preserve"> three quarter notes to a measure. Songs in 4 4 time include </w:t>
      </w:r>
      <w:r w:rsidR="00916321" w:rsidRPr="00916321">
        <w:rPr>
          <w:i/>
        </w:rPr>
        <w:t>Cold Water</w:t>
      </w:r>
      <w:r w:rsidR="00916321">
        <w:rPr>
          <w:i/>
        </w:rPr>
        <w:t>,</w:t>
      </w:r>
      <w:r w:rsidR="00916321">
        <w:t xml:space="preserve"> or </w:t>
      </w:r>
      <w:r w:rsidR="00916321">
        <w:rPr>
          <w:i/>
        </w:rPr>
        <w:t>Schuyler Sisters</w:t>
      </w:r>
      <w:r w:rsidR="00916321">
        <w:t xml:space="preserve">. Songs in 3 4 time include </w:t>
      </w:r>
      <w:r w:rsidR="00916321">
        <w:rPr>
          <w:i/>
        </w:rPr>
        <w:t>Can’t Help Falling in Love with You</w:t>
      </w:r>
      <w:r w:rsidR="00916321">
        <w:t xml:space="preserve"> and </w:t>
      </w:r>
      <w:r w:rsidR="00916321" w:rsidRPr="00916321">
        <w:rPr>
          <w:i/>
        </w:rPr>
        <w:t xml:space="preserve">Production: </w:t>
      </w:r>
      <w:r w:rsidR="00916321">
        <w:rPr>
          <w:i/>
        </w:rPr>
        <w:t>Shadow Waltz</w:t>
      </w:r>
      <w:r w:rsidR="00916321">
        <w:t xml:space="preserve">. </w:t>
      </w:r>
    </w:p>
    <w:p w14:paraId="16BAA704" w14:textId="77777777" w:rsidR="00B369E2" w:rsidRDefault="00B369E2" w:rsidP="00EF3DDC">
      <w:pPr>
        <w:spacing w:after="0"/>
        <w:contextualSpacing/>
      </w:pPr>
      <w:r w:rsidRPr="00B369E2">
        <w:rPr>
          <w:color w:val="FF0000"/>
        </w:rPr>
        <w:t>When dividing the notes in a measure, we divide the measure into what we call pulses and subdivisions.</w:t>
      </w:r>
      <w:r>
        <w:t xml:space="preserve"> In basic 4 4 time, the pulses are the quarter notes, and the subdivisions are the eighth notes inside</w:t>
      </w:r>
      <w:r w:rsidR="00C84BB8">
        <w:t xml:space="preserve"> the</w:t>
      </w:r>
      <w:r>
        <w:t xml:space="preserve"> quarter note</w:t>
      </w:r>
      <w:r w:rsidR="00C84BB8">
        <w:t>s</w:t>
      </w:r>
      <w:r>
        <w:t xml:space="preserve">. </w:t>
      </w:r>
    </w:p>
    <w:p w14:paraId="11A6153B" w14:textId="77777777" w:rsidR="00916321" w:rsidRPr="00916321" w:rsidRDefault="00916321" w:rsidP="00EF3DDC">
      <w:pPr>
        <w:spacing w:after="0"/>
        <w:contextualSpacing/>
        <w:rPr>
          <w:color w:val="FF0000"/>
        </w:rPr>
      </w:pPr>
      <w:r>
        <w:rPr>
          <w:color w:val="FF0000"/>
        </w:rPr>
        <w:t>When Salieri talks about pulses, he’s talking about the division of beats in a measure</w:t>
      </w:r>
      <w:r>
        <w:rPr>
          <w:i/>
          <w:color w:val="FF0000"/>
        </w:rPr>
        <w:t xml:space="preserve">. </w:t>
      </w:r>
    </w:p>
    <w:p w14:paraId="2B892491" w14:textId="77777777" w:rsidR="009860F8" w:rsidRDefault="009860F8" w:rsidP="00EF3DDC">
      <w:pPr>
        <w:pStyle w:val="Heading2"/>
        <w:spacing w:before="0"/>
        <w:contextualSpacing/>
      </w:pPr>
      <w:r>
        <w:t>Pianos</w:t>
      </w:r>
      <w:r w:rsidR="00916321">
        <w:t xml:space="preserve"> and Harpsichords</w:t>
      </w:r>
    </w:p>
    <w:p w14:paraId="474CA7FD" w14:textId="77777777" w:rsidR="00916321" w:rsidRPr="00B369E2" w:rsidRDefault="00916321" w:rsidP="00EF3DDC">
      <w:pPr>
        <w:spacing w:after="0"/>
        <w:contextualSpacing/>
        <w:rPr>
          <w:color w:val="FF0000"/>
        </w:rPr>
      </w:pPr>
      <w:r>
        <w:t xml:space="preserve">A piano has 88 keys, </w:t>
      </w:r>
      <w:r w:rsidR="00B369E2">
        <w:t>each of which correspond to a hammer inside it which hits a string that is tuned to a certain note. E</w:t>
      </w:r>
      <w:r>
        <w:t xml:space="preserve">ach of these keys very from the ones next to them by a half-step, which </w:t>
      </w:r>
      <w:r>
        <w:lastRenderedPageBreak/>
        <w:t xml:space="preserve">is a small interval. The white keys all have normal letter names, A-G, while the black keys have letter names with accidentals, B flat, C sharp, etc. In Mozart’s time the piano was starting to edge out the harpsichord as the primary instrument. Harpsichords only had one volume, LOUD. </w:t>
      </w:r>
      <w:r w:rsidRPr="00B369E2">
        <w:rPr>
          <w:color w:val="FF0000"/>
        </w:rPr>
        <w:t>Composers liked the harpsichord due to its action, or how hard or soft you push the keys. So when the piano was invented, composers flocked to it, because it was everything they liked about a harpsichord but with better volume control, even though the difference in sound between a piano and a harpsichord was very different.</w:t>
      </w:r>
    </w:p>
    <w:p w14:paraId="62D58287" w14:textId="77777777" w:rsidR="00916321" w:rsidRPr="00916321" w:rsidRDefault="00916321" w:rsidP="00EF3DDC">
      <w:pPr>
        <w:spacing w:after="0"/>
        <w:contextualSpacing/>
      </w:pPr>
      <w:r w:rsidRPr="00B369E2">
        <w:rPr>
          <w:color w:val="FF0000"/>
        </w:rPr>
        <w:t>The prim</w:t>
      </w:r>
      <w:r w:rsidR="00B369E2" w:rsidRPr="00B369E2">
        <w:rPr>
          <w:color w:val="FF0000"/>
        </w:rPr>
        <w:t>a</w:t>
      </w:r>
      <w:r w:rsidRPr="00B369E2">
        <w:rPr>
          <w:color w:val="FF0000"/>
        </w:rPr>
        <w:t>ry difference between a piano and a harpsichord was how the strings made noise.</w:t>
      </w:r>
      <w:r>
        <w:t xml:space="preserve"> In a piano, the strings are hit by a little hammer, while in the harpsichord, the strings are plucked. This results in the difference in sound. </w:t>
      </w:r>
      <w:r w:rsidR="00B369E2">
        <w:t>To hear the difference for yourself,</w:t>
      </w:r>
      <w:r>
        <w:t xml:space="preserve"> you could look up </w:t>
      </w:r>
      <w:r w:rsidR="00B369E2">
        <w:t>YouT</w:t>
      </w:r>
      <w:r>
        <w:t>ube videos of people playing with harpsichords</w:t>
      </w:r>
      <w:r w:rsidR="00B369E2">
        <w:t>.</w:t>
      </w:r>
      <w:r>
        <w:t xml:space="preserve"> There is an obvious difference in </w:t>
      </w:r>
      <w:r w:rsidR="00B369E2">
        <w:t>sound.</w:t>
      </w:r>
    </w:p>
    <w:p w14:paraId="33FD6B48" w14:textId="77777777" w:rsidR="00477B07" w:rsidRDefault="00AD4E6E" w:rsidP="00EF3DDC">
      <w:pPr>
        <w:pStyle w:val="Heading1"/>
        <w:spacing w:before="0"/>
        <w:contextualSpacing/>
      </w:pPr>
      <w:r>
        <w:t>Music and Concert Etiquettes of the Time</w:t>
      </w:r>
    </w:p>
    <w:p w14:paraId="1C0974C3" w14:textId="77777777" w:rsidR="00AD4E6E" w:rsidRDefault="00AD4E6E" w:rsidP="00EF3DDC">
      <w:pPr>
        <w:spacing w:after="0"/>
        <w:contextualSpacing/>
      </w:pPr>
      <w:r>
        <w:t xml:space="preserve">The common music of the time was baroque classical. This would be a </w:t>
      </w:r>
      <w:r w:rsidRPr="00AE3D47">
        <w:rPr>
          <w:i/>
        </w:rPr>
        <w:t xml:space="preserve">part </w:t>
      </w:r>
      <w:r>
        <w:t xml:space="preserve">of the </w:t>
      </w:r>
      <w:r w:rsidR="00AE3D47">
        <w:t xml:space="preserve">very </w:t>
      </w:r>
      <w:r>
        <w:t>broad category we think of as</w:t>
      </w:r>
      <w:r w:rsidR="00AE3D47">
        <w:t xml:space="preserve"> being </w:t>
      </w:r>
      <w:r>
        <w:t xml:space="preserve">“classical.” </w:t>
      </w:r>
      <w:r w:rsidRPr="00B369E2">
        <w:rPr>
          <w:color w:val="FF0000"/>
        </w:rPr>
        <w:t xml:space="preserve">Famous composers of the baroque period would include Mozart and Salieri, along with Corelli, Bach, Beethoven, and Handel. </w:t>
      </w:r>
    </w:p>
    <w:p w14:paraId="31D11AE2" w14:textId="77777777" w:rsidR="00AD4E6E" w:rsidRDefault="00AD4E6E" w:rsidP="00EF3DDC">
      <w:pPr>
        <w:spacing w:after="0"/>
        <w:contextualSpacing/>
      </w:pPr>
      <w:r w:rsidRPr="00B369E2">
        <w:rPr>
          <w:color w:val="FF0000"/>
        </w:rPr>
        <w:t xml:space="preserve">The primary rule for concert </w:t>
      </w:r>
      <w:r w:rsidR="00B369E2" w:rsidRPr="00B369E2">
        <w:rPr>
          <w:color w:val="FF0000"/>
        </w:rPr>
        <w:t>etiquette</w:t>
      </w:r>
      <w:r w:rsidRPr="00B369E2">
        <w:rPr>
          <w:color w:val="FF0000"/>
        </w:rPr>
        <w:t xml:space="preserve"> of the time was to allow others to listen</w:t>
      </w:r>
      <w:r w:rsidR="00AE3D47">
        <w:rPr>
          <w:color w:val="FF0000"/>
        </w:rPr>
        <w:t xml:space="preserve"> to the performance undisturbed.</w:t>
      </w:r>
      <w:r w:rsidR="00AE3D47">
        <w:t xml:space="preserve"> B</w:t>
      </w:r>
      <w:r>
        <w:t xml:space="preserve">ecause they had no means of amplifying sound beyond building theatres with good acoustics, making noise during a concert was seen to be extremely rude. </w:t>
      </w:r>
      <w:r w:rsidRPr="00B369E2">
        <w:rPr>
          <w:color w:val="FF0000"/>
        </w:rPr>
        <w:t>People tried to muffle noises like coughing and sneezing with handkerchiefs</w:t>
      </w:r>
      <w:r>
        <w:t>. At some venues, depending on seating, gentlemen would take off their hats, and women would wear smaller wigs so as not to impede the view of the stage for the people seated behind them. For classical concerts, the music would last a long time, uninterrupted, and so the applause would go on for minutes, also uninterrupted</w:t>
      </w:r>
      <w:r w:rsidR="00B369E2">
        <w:t xml:space="preserve"> (though obviously this is not going to happen in our 40 minute play)</w:t>
      </w:r>
      <w:r>
        <w:t xml:space="preserve">. </w:t>
      </w:r>
      <w:r w:rsidRPr="00B369E2">
        <w:rPr>
          <w:color w:val="FF0000"/>
        </w:rPr>
        <w:t xml:space="preserve">The audience’s cue to start applauding would be generally after the conductor lowers his hands. </w:t>
      </w:r>
    </w:p>
    <w:p w14:paraId="3E0112DD" w14:textId="77777777" w:rsidR="00AD4E6E" w:rsidRDefault="00AD4E6E" w:rsidP="00EF3DDC">
      <w:pPr>
        <w:spacing w:after="0"/>
        <w:contextualSpacing/>
      </w:pPr>
      <w:r>
        <w:t xml:space="preserve">Historically, Mozart preferred that audiences clap whenever they heard something that they liked, similar to the way it is tradition to clap for soloists at Jazz venues now. Mozart was reported to have repeated sections of music the audience liked in a performance. </w:t>
      </w:r>
    </w:p>
    <w:p w14:paraId="4A3D7C0E" w14:textId="77777777" w:rsidR="00AD4E6E" w:rsidRPr="00AD4E6E" w:rsidRDefault="00AD4E6E" w:rsidP="00EF3DDC">
      <w:pPr>
        <w:spacing w:after="0"/>
        <w:contextualSpacing/>
      </w:pPr>
    </w:p>
    <w:p w14:paraId="33CD01C6" w14:textId="77777777" w:rsidR="00DD1DED" w:rsidRDefault="00DD1DED" w:rsidP="00EF3DDC">
      <w:pPr>
        <w:spacing w:after="0"/>
        <w:contextualSpacing/>
      </w:pPr>
    </w:p>
    <w:p w14:paraId="5AC9D6DB" w14:textId="77777777" w:rsidR="00006E48" w:rsidRDefault="00006E48" w:rsidP="00EF3DDC">
      <w:pPr>
        <w:spacing w:after="0"/>
        <w:contextualSpacing/>
      </w:pPr>
      <w:r>
        <w:br w:type="page"/>
      </w:r>
    </w:p>
    <w:p w14:paraId="0C4465CE" w14:textId="77777777" w:rsidR="00006E48" w:rsidRDefault="00006E48" w:rsidP="00EF3DDC">
      <w:pPr>
        <w:pStyle w:val="Heading1"/>
        <w:spacing w:before="0"/>
        <w:contextualSpacing/>
      </w:pPr>
      <w:r>
        <w:lastRenderedPageBreak/>
        <w:t>Words and Phrases</w:t>
      </w:r>
    </w:p>
    <w:p w14:paraId="370245EF" w14:textId="77777777" w:rsidR="00006E48" w:rsidRPr="0092523C" w:rsidRDefault="00006E48" w:rsidP="00EF3DDC">
      <w:pPr>
        <w:spacing w:after="0"/>
        <w:contextualSpacing/>
      </w:pPr>
      <w:r>
        <w:t xml:space="preserve">Note that page numbers and scene numbers correspond to the cutting that Rush has given us. Also, the numbers of the </w:t>
      </w:r>
      <w:proofErr w:type="spellStart"/>
      <w:r>
        <w:t>Venticelli</w:t>
      </w:r>
      <w:proofErr w:type="spellEnd"/>
      <w:r>
        <w:t xml:space="preserve"> may be </w:t>
      </w:r>
      <w:r w:rsidR="00F053D0">
        <w:t>off in a few places</w:t>
      </w:r>
      <w:r>
        <w:t xml:space="preserve">. </w:t>
      </w:r>
    </w:p>
    <w:tbl>
      <w:tblPr>
        <w:tblStyle w:val="TableGrid"/>
        <w:tblW w:w="0" w:type="auto"/>
        <w:tblLook w:val="04A0" w:firstRow="1" w:lastRow="0" w:firstColumn="1" w:lastColumn="0" w:noHBand="0" w:noVBand="1"/>
      </w:tblPr>
      <w:tblGrid>
        <w:gridCol w:w="1855"/>
        <w:gridCol w:w="5704"/>
        <w:gridCol w:w="1141"/>
        <w:gridCol w:w="650"/>
      </w:tblGrid>
      <w:tr w:rsidR="00006E48" w:rsidRPr="00297A89" w14:paraId="6A3E2BCA" w14:textId="77777777" w:rsidTr="005765C8">
        <w:tc>
          <w:tcPr>
            <w:tcW w:w="1854" w:type="dxa"/>
          </w:tcPr>
          <w:p w14:paraId="6D41C135" w14:textId="77777777" w:rsidR="00006E48" w:rsidRPr="00297A89" w:rsidRDefault="00006E48" w:rsidP="00EF3DDC">
            <w:pPr>
              <w:contextualSpacing/>
              <w:rPr>
                <w:b/>
                <w:u w:val="single"/>
              </w:rPr>
            </w:pPr>
            <w:r w:rsidRPr="00297A89">
              <w:rPr>
                <w:b/>
                <w:u w:val="single"/>
              </w:rPr>
              <w:t>Word</w:t>
            </w:r>
            <w:r>
              <w:rPr>
                <w:b/>
                <w:u w:val="single"/>
              </w:rPr>
              <w:t>(s)</w:t>
            </w:r>
          </w:p>
        </w:tc>
        <w:tc>
          <w:tcPr>
            <w:tcW w:w="5707" w:type="dxa"/>
          </w:tcPr>
          <w:p w14:paraId="0E9DF0DD" w14:textId="77777777" w:rsidR="00006E48" w:rsidRDefault="00006E48" w:rsidP="00EF3DDC">
            <w:pPr>
              <w:contextualSpacing/>
              <w:rPr>
                <w:b/>
                <w:u w:val="single"/>
              </w:rPr>
            </w:pPr>
            <w:r>
              <w:rPr>
                <w:b/>
                <w:u w:val="single"/>
              </w:rPr>
              <w:t>Definition/Meaning/Background/Pronunciation</w:t>
            </w:r>
          </w:p>
        </w:tc>
        <w:tc>
          <w:tcPr>
            <w:tcW w:w="1140" w:type="dxa"/>
          </w:tcPr>
          <w:p w14:paraId="5C2E0342" w14:textId="77777777" w:rsidR="00006E48" w:rsidRPr="00297A89" w:rsidRDefault="00006E48" w:rsidP="00EF3DDC">
            <w:pPr>
              <w:contextualSpacing/>
              <w:rPr>
                <w:b/>
                <w:u w:val="single"/>
              </w:rPr>
            </w:pPr>
            <w:r>
              <w:rPr>
                <w:b/>
                <w:u w:val="single"/>
              </w:rPr>
              <w:t>Who says it?</w:t>
            </w:r>
          </w:p>
        </w:tc>
        <w:tc>
          <w:tcPr>
            <w:tcW w:w="649" w:type="dxa"/>
          </w:tcPr>
          <w:p w14:paraId="6C3FE4EC" w14:textId="77777777" w:rsidR="00006E48" w:rsidRPr="00297A89" w:rsidRDefault="00006E48" w:rsidP="00EF3DDC">
            <w:pPr>
              <w:contextualSpacing/>
              <w:rPr>
                <w:b/>
                <w:u w:val="single"/>
              </w:rPr>
            </w:pPr>
            <w:r>
              <w:rPr>
                <w:b/>
                <w:u w:val="single"/>
              </w:rPr>
              <w:t>Page</w:t>
            </w:r>
          </w:p>
        </w:tc>
      </w:tr>
      <w:tr w:rsidR="00006E48" w14:paraId="1C9BD93C" w14:textId="77777777" w:rsidTr="005765C8">
        <w:tc>
          <w:tcPr>
            <w:tcW w:w="1854" w:type="dxa"/>
          </w:tcPr>
          <w:p w14:paraId="6E22E089" w14:textId="77777777" w:rsidR="00006E48" w:rsidRPr="00297A89" w:rsidRDefault="00006E48" w:rsidP="00EF3DDC">
            <w:pPr>
              <w:contextualSpacing/>
              <w:rPr>
                <w:b/>
                <w:u w:val="single"/>
              </w:rPr>
            </w:pPr>
          </w:p>
        </w:tc>
        <w:tc>
          <w:tcPr>
            <w:tcW w:w="5707" w:type="dxa"/>
          </w:tcPr>
          <w:p w14:paraId="4B0CE726" w14:textId="77777777" w:rsidR="00006E48" w:rsidRDefault="00CD31B7" w:rsidP="00EF3DDC">
            <w:pPr>
              <w:contextualSpacing/>
              <w:jc w:val="center"/>
              <w:rPr>
                <w:b/>
                <w:u w:val="single"/>
              </w:rPr>
            </w:pPr>
            <w:r>
              <w:rPr>
                <w:b/>
                <w:u w:val="single"/>
              </w:rPr>
              <w:t>Character Names</w:t>
            </w:r>
          </w:p>
        </w:tc>
        <w:tc>
          <w:tcPr>
            <w:tcW w:w="1140" w:type="dxa"/>
          </w:tcPr>
          <w:p w14:paraId="490C6E8D" w14:textId="77777777" w:rsidR="00006E48" w:rsidRDefault="00006E48" w:rsidP="00EF3DDC">
            <w:pPr>
              <w:contextualSpacing/>
              <w:rPr>
                <w:b/>
                <w:u w:val="single"/>
              </w:rPr>
            </w:pPr>
          </w:p>
        </w:tc>
        <w:tc>
          <w:tcPr>
            <w:tcW w:w="649" w:type="dxa"/>
          </w:tcPr>
          <w:p w14:paraId="7CF9F794" w14:textId="77777777" w:rsidR="00006E48" w:rsidRDefault="00006E48" w:rsidP="00EF3DDC">
            <w:pPr>
              <w:contextualSpacing/>
              <w:rPr>
                <w:b/>
                <w:u w:val="single"/>
              </w:rPr>
            </w:pPr>
          </w:p>
        </w:tc>
      </w:tr>
      <w:tr w:rsidR="00006E48" w14:paraId="4C16B79D" w14:textId="77777777" w:rsidTr="005765C8">
        <w:tc>
          <w:tcPr>
            <w:tcW w:w="1854" w:type="dxa"/>
          </w:tcPr>
          <w:p w14:paraId="21E99F00" w14:textId="77777777" w:rsidR="00006E48" w:rsidRDefault="00006E48" w:rsidP="00EF3DDC">
            <w:pPr>
              <w:contextualSpacing/>
              <w:rPr>
                <w:i/>
              </w:rPr>
            </w:pPr>
            <w:proofErr w:type="spellStart"/>
            <w:r>
              <w:rPr>
                <w:i/>
              </w:rPr>
              <w:t>Venticello</w:t>
            </w:r>
            <w:proofErr w:type="spellEnd"/>
            <w:r>
              <w:rPr>
                <w:i/>
              </w:rPr>
              <w:t>/</w:t>
            </w:r>
            <w:proofErr w:type="spellStart"/>
            <w:r>
              <w:rPr>
                <w:i/>
              </w:rPr>
              <w:t>i</w:t>
            </w:r>
            <w:proofErr w:type="spellEnd"/>
          </w:p>
        </w:tc>
        <w:tc>
          <w:tcPr>
            <w:tcW w:w="5707" w:type="dxa"/>
          </w:tcPr>
          <w:p w14:paraId="1A85926D" w14:textId="77777777" w:rsidR="00006E48" w:rsidRDefault="00006E48" w:rsidP="00EF3DDC">
            <w:pPr>
              <w:contextualSpacing/>
            </w:pPr>
            <w:r>
              <w:t xml:space="preserve">Meaning “breeze” and “breezes.” In </w:t>
            </w:r>
            <w:r w:rsidR="001A7CC6">
              <w:t>Italian, an</w:t>
            </w:r>
            <w:r>
              <w:t xml:space="preserve"> “o” at the end of a word is </w:t>
            </w:r>
            <w:r w:rsidR="001A7CC6">
              <w:t>singular</w:t>
            </w:r>
            <w:r>
              <w:t xml:space="preserve"> and </w:t>
            </w:r>
            <w:r w:rsidR="001A7CC6">
              <w:t xml:space="preserve">an </w:t>
            </w:r>
            <w:r>
              <w:t>“</w:t>
            </w:r>
            <w:proofErr w:type="spellStart"/>
            <w:r>
              <w:t>i</w:t>
            </w:r>
            <w:proofErr w:type="spellEnd"/>
            <w:r>
              <w:t>” at the end of the word is plural.</w:t>
            </w:r>
            <w:r w:rsidR="00F053D0">
              <w:t xml:space="preserve"> A </w:t>
            </w:r>
            <w:proofErr w:type="spellStart"/>
            <w:r w:rsidR="00F053D0">
              <w:t>venticello</w:t>
            </w:r>
            <w:proofErr w:type="spellEnd"/>
            <w:r w:rsidR="00F053D0">
              <w:t xml:space="preserve">/the four </w:t>
            </w:r>
            <w:proofErr w:type="spellStart"/>
            <w:r w:rsidR="00F053D0">
              <w:t>venticelli</w:t>
            </w:r>
            <w:proofErr w:type="spellEnd"/>
            <w:r w:rsidR="00F053D0">
              <w:t>. Also, in Italian, “c” is pronounced “</w:t>
            </w:r>
            <w:proofErr w:type="spellStart"/>
            <w:r w:rsidR="00F053D0">
              <w:t>ch</w:t>
            </w:r>
            <w:proofErr w:type="spellEnd"/>
            <w:r w:rsidR="00F053D0">
              <w:t>” while “cc” is pronounced “c.”</w:t>
            </w:r>
            <w:r>
              <w:t xml:space="preserve"> </w:t>
            </w:r>
            <w:r w:rsidR="00F053D0">
              <w:t>“Ven-</w:t>
            </w:r>
            <w:proofErr w:type="spellStart"/>
            <w:r w:rsidR="00F053D0">
              <w:t>tih</w:t>
            </w:r>
            <w:proofErr w:type="spellEnd"/>
            <w:r w:rsidR="00F053D0">
              <w:t>-</w:t>
            </w:r>
            <w:proofErr w:type="spellStart"/>
            <w:r w:rsidR="00F053D0">
              <w:t>chell</w:t>
            </w:r>
            <w:proofErr w:type="spellEnd"/>
            <w:r w:rsidR="00F053D0">
              <w:t>-o.”</w:t>
            </w:r>
          </w:p>
        </w:tc>
        <w:tc>
          <w:tcPr>
            <w:tcW w:w="1140" w:type="dxa"/>
          </w:tcPr>
          <w:p w14:paraId="114F27C2" w14:textId="77777777" w:rsidR="00006E48" w:rsidRDefault="00F053D0" w:rsidP="00EF3DDC">
            <w:pPr>
              <w:contextualSpacing/>
            </w:pPr>
            <w:r>
              <w:t>Salieri, among others</w:t>
            </w:r>
          </w:p>
        </w:tc>
        <w:tc>
          <w:tcPr>
            <w:tcW w:w="649" w:type="dxa"/>
          </w:tcPr>
          <w:p w14:paraId="24B4EDE2" w14:textId="77777777" w:rsidR="00006E48" w:rsidRDefault="00006E48" w:rsidP="00EF3DDC">
            <w:pPr>
              <w:contextualSpacing/>
            </w:pPr>
            <w:r>
              <w:t>--</w:t>
            </w:r>
          </w:p>
        </w:tc>
      </w:tr>
      <w:tr w:rsidR="005765C8" w14:paraId="2DBBC97C" w14:textId="77777777" w:rsidTr="005765C8">
        <w:tc>
          <w:tcPr>
            <w:tcW w:w="1854" w:type="dxa"/>
          </w:tcPr>
          <w:p w14:paraId="1E8EEAF0" w14:textId="77777777" w:rsidR="005765C8" w:rsidRDefault="005765C8" w:rsidP="00EF3DDC">
            <w:pPr>
              <w:contextualSpacing/>
              <w:rPr>
                <w:i/>
              </w:rPr>
            </w:pPr>
            <w:r>
              <w:rPr>
                <w:i/>
              </w:rPr>
              <w:t xml:space="preserve">Johann von </w:t>
            </w:r>
            <w:proofErr w:type="spellStart"/>
            <w:r>
              <w:rPr>
                <w:i/>
              </w:rPr>
              <w:t>Strack</w:t>
            </w:r>
            <w:proofErr w:type="spellEnd"/>
          </w:p>
        </w:tc>
        <w:tc>
          <w:tcPr>
            <w:tcW w:w="5707" w:type="dxa"/>
          </w:tcPr>
          <w:p w14:paraId="6BD7B80D" w14:textId="77777777" w:rsidR="005765C8" w:rsidRDefault="005765C8" w:rsidP="00EF3DDC">
            <w:pPr>
              <w:contextualSpacing/>
            </w:pPr>
            <w:r>
              <w:t>“</w:t>
            </w:r>
            <w:proofErr w:type="spellStart"/>
            <w:r>
              <w:t>Yo-hahn</w:t>
            </w:r>
            <w:proofErr w:type="spellEnd"/>
            <w:r>
              <w:t xml:space="preserve">- </w:t>
            </w:r>
            <w:proofErr w:type="spellStart"/>
            <w:r>
              <w:t>vahn</w:t>
            </w:r>
            <w:proofErr w:type="spellEnd"/>
            <w:r>
              <w:t xml:space="preserve">- </w:t>
            </w:r>
            <w:proofErr w:type="spellStart"/>
            <w:r>
              <w:t>strahk</w:t>
            </w:r>
            <w:proofErr w:type="spellEnd"/>
            <w:r>
              <w:t xml:space="preserve">” Make the “r” very guttural. </w:t>
            </w:r>
          </w:p>
        </w:tc>
        <w:tc>
          <w:tcPr>
            <w:tcW w:w="1140" w:type="dxa"/>
          </w:tcPr>
          <w:p w14:paraId="4DBCB3C6" w14:textId="77777777" w:rsidR="005765C8" w:rsidRDefault="005765C8" w:rsidP="00EF3DDC">
            <w:pPr>
              <w:contextualSpacing/>
            </w:pPr>
            <w:r>
              <w:t>Salieri, but also others</w:t>
            </w:r>
          </w:p>
        </w:tc>
        <w:tc>
          <w:tcPr>
            <w:tcW w:w="649" w:type="dxa"/>
          </w:tcPr>
          <w:p w14:paraId="5B497FE1" w14:textId="77777777" w:rsidR="005765C8" w:rsidRDefault="005765C8" w:rsidP="00EF3DDC">
            <w:pPr>
              <w:contextualSpacing/>
            </w:pPr>
            <w:r>
              <w:t>5</w:t>
            </w:r>
          </w:p>
        </w:tc>
      </w:tr>
      <w:tr w:rsidR="005765C8" w14:paraId="44C9BCEB" w14:textId="77777777" w:rsidTr="005765C8">
        <w:tc>
          <w:tcPr>
            <w:tcW w:w="1854" w:type="dxa"/>
          </w:tcPr>
          <w:p w14:paraId="182D5F5C" w14:textId="77777777" w:rsidR="005765C8" w:rsidRDefault="005765C8" w:rsidP="00EF3DDC">
            <w:pPr>
              <w:contextualSpacing/>
              <w:rPr>
                <w:i/>
              </w:rPr>
            </w:pPr>
            <w:r>
              <w:rPr>
                <w:i/>
              </w:rPr>
              <w:t xml:space="preserve">Baron van </w:t>
            </w:r>
            <w:proofErr w:type="spellStart"/>
            <w:r>
              <w:rPr>
                <w:i/>
              </w:rPr>
              <w:t>Sweiten</w:t>
            </w:r>
            <w:proofErr w:type="spellEnd"/>
          </w:p>
        </w:tc>
        <w:tc>
          <w:tcPr>
            <w:tcW w:w="5707" w:type="dxa"/>
          </w:tcPr>
          <w:p w14:paraId="1FB00093" w14:textId="77777777" w:rsidR="005765C8" w:rsidRDefault="005765C8" w:rsidP="00EF3DDC">
            <w:pPr>
              <w:contextualSpacing/>
            </w:pPr>
            <w:r>
              <w:t>“</w:t>
            </w:r>
            <w:proofErr w:type="spellStart"/>
            <w:r>
              <w:t>Vahn</w:t>
            </w:r>
            <w:proofErr w:type="spellEnd"/>
            <w:r>
              <w:t xml:space="preserve"> </w:t>
            </w:r>
            <w:proofErr w:type="spellStart"/>
            <w:r>
              <w:t>Svy</w:t>
            </w:r>
            <w:proofErr w:type="spellEnd"/>
            <w:r>
              <w:t xml:space="preserve">-ten;” </w:t>
            </w:r>
            <w:r w:rsidRPr="00784F5B">
              <w:t xml:space="preserve">Gottfried, Freiherr van </w:t>
            </w:r>
            <w:proofErr w:type="spellStart"/>
            <w:r w:rsidRPr="00784F5B">
              <w:t>Swieten</w:t>
            </w:r>
            <w:proofErr w:type="spellEnd"/>
            <w:r w:rsidRPr="00784F5B">
              <w:t xml:space="preserve"> (</w:t>
            </w:r>
            <w:r w:rsidR="001A7CC6">
              <w:t>born in 1733, 48-58 in the show</w:t>
            </w:r>
            <w:r w:rsidRPr="00784F5B">
              <w:t>) was a diplomat, librarian, and government official who served the Austrian Empire during the 18</w:t>
            </w:r>
            <w:r w:rsidRPr="00CD31B7">
              <w:rPr>
                <w:vertAlign w:val="superscript"/>
              </w:rPr>
              <w:t>th</w:t>
            </w:r>
            <w:r w:rsidRPr="00784F5B">
              <w:t xml:space="preserve"> century. He was an enthusiastic amateur musician and is best remembered today as the patron of several great composers of the Classical era, including Joseph Haydn, Wolfgang Amadeus Mozart, and Ludwig van Beethoven.</w:t>
            </w:r>
            <w:r>
              <w:t xml:space="preserve"> </w:t>
            </w:r>
          </w:p>
        </w:tc>
        <w:tc>
          <w:tcPr>
            <w:tcW w:w="1140" w:type="dxa"/>
          </w:tcPr>
          <w:p w14:paraId="3E12CB10" w14:textId="77777777" w:rsidR="005765C8" w:rsidRDefault="005765C8" w:rsidP="00EF3DDC">
            <w:pPr>
              <w:contextualSpacing/>
            </w:pPr>
            <w:r>
              <w:t>Salieri</w:t>
            </w:r>
          </w:p>
        </w:tc>
        <w:tc>
          <w:tcPr>
            <w:tcW w:w="649" w:type="dxa"/>
          </w:tcPr>
          <w:p w14:paraId="7204FF79" w14:textId="77777777" w:rsidR="005765C8" w:rsidRDefault="005765C8" w:rsidP="00EF3DDC">
            <w:pPr>
              <w:contextualSpacing/>
            </w:pPr>
            <w:r>
              <w:t>5</w:t>
            </w:r>
          </w:p>
        </w:tc>
      </w:tr>
      <w:tr w:rsidR="005765C8" w14:paraId="0E7FAFA0" w14:textId="77777777" w:rsidTr="00906CD6">
        <w:tc>
          <w:tcPr>
            <w:tcW w:w="1854" w:type="dxa"/>
          </w:tcPr>
          <w:p w14:paraId="0A6155DF" w14:textId="77777777" w:rsidR="005765C8" w:rsidRDefault="00CD31B7" w:rsidP="00EF3DDC">
            <w:pPr>
              <w:contextualSpacing/>
              <w:rPr>
                <w:i/>
              </w:rPr>
            </w:pPr>
            <w:proofErr w:type="spellStart"/>
            <w:r>
              <w:rPr>
                <w:i/>
              </w:rPr>
              <w:t>Constanze</w:t>
            </w:r>
            <w:proofErr w:type="spellEnd"/>
            <w:r>
              <w:rPr>
                <w:i/>
              </w:rPr>
              <w:t xml:space="preserve"> Mozart</w:t>
            </w:r>
          </w:p>
        </w:tc>
        <w:tc>
          <w:tcPr>
            <w:tcW w:w="5707" w:type="dxa"/>
          </w:tcPr>
          <w:p w14:paraId="5327FEF6" w14:textId="77777777" w:rsidR="005765C8" w:rsidRDefault="00CD31B7" w:rsidP="00EF3DDC">
            <w:pPr>
              <w:contextualSpacing/>
            </w:pPr>
            <w:r>
              <w:t>“Cohn-</w:t>
            </w:r>
            <w:proofErr w:type="spellStart"/>
            <w:r>
              <w:t>stahn</w:t>
            </w:r>
            <w:proofErr w:type="spellEnd"/>
            <w:r>
              <w:t>-</w:t>
            </w:r>
            <w:proofErr w:type="spellStart"/>
            <w:r>
              <w:t>zuh</w:t>
            </w:r>
            <w:proofErr w:type="spellEnd"/>
            <w:r>
              <w:t>” The “</w:t>
            </w:r>
            <w:proofErr w:type="spellStart"/>
            <w:r>
              <w:t>cohn</w:t>
            </w:r>
            <w:proofErr w:type="spellEnd"/>
            <w:r>
              <w:t xml:space="preserve">” doesn’t need to be forced; it’s an unstressed syllable. </w:t>
            </w:r>
          </w:p>
        </w:tc>
        <w:tc>
          <w:tcPr>
            <w:tcW w:w="1140" w:type="dxa"/>
          </w:tcPr>
          <w:p w14:paraId="406D10FD" w14:textId="77777777" w:rsidR="005765C8" w:rsidRDefault="005765C8" w:rsidP="00EF3DDC">
            <w:pPr>
              <w:contextualSpacing/>
            </w:pPr>
          </w:p>
        </w:tc>
        <w:tc>
          <w:tcPr>
            <w:tcW w:w="649" w:type="dxa"/>
          </w:tcPr>
          <w:p w14:paraId="333189C9" w14:textId="77777777" w:rsidR="005765C8" w:rsidRDefault="005765C8" w:rsidP="00EF3DDC">
            <w:pPr>
              <w:contextualSpacing/>
            </w:pPr>
          </w:p>
        </w:tc>
      </w:tr>
      <w:tr w:rsidR="005765C8" w14:paraId="44AEA174" w14:textId="77777777" w:rsidTr="005765C8">
        <w:tc>
          <w:tcPr>
            <w:tcW w:w="1854" w:type="dxa"/>
          </w:tcPr>
          <w:p w14:paraId="53814B2A" w14:textId="77777777" w:rsidR="005765C8" w:rsidRDefault="005765C8" w:rsidP="00EF3DDC">
            <w:pPr>
              <w:contextualSpacing/>
              <w:rPr>
                <w:i/>
              </w:rPr>
            </w:pPr>
          </w:p>
        </w:tc>
        <w:tc>
          <w:tcPr>
            <w:tcW w:w="5707" w:type="dxa"/>
          </w:tcPr>
          <w:p w14:paraId="222D7362" w14:textId="77777777" w:rsidR="005765C8" w:rsidRPr="00CD31B7" w:rsidRDefault="00CD31B7" w:rsidP="00EF3DDC">
            <w:pPr>
              <w:contextualSpacing/>
              <w:jc w:val="center"/>
            </w:pPr>
            <w:r>
              <w:rPr>
                <w:b/>
                <w:u w:val="single"/>
              </w:rPr>
              <w:t>SCENE ONE</w:t>
            </w:r>
          </w:p>
        </w:tc>
        <w:tc>
          <w:tcPr>
            <w:tcW w:w="1140" w:type="dxa"/>
          </w:tcPr>
          <w:p w14:paraId="44B04A5F" w14:textId="77777777" w:rsidR="005765C8" w:rsidRDefault="005765C8" w:rsidP="00EF3DDC">
            <w:pPr>
              <w:contextualSpacing/>
            </w:pPr>
          </w:p>
        </w:tc>
        <w:tc>
          <w:tcPr>
            <w:tcW w:w="649" w:type="dxa"/>
          </w:tcPr>
          <w:p w14:paraId="3A21FB33" w14:textId="77777777" w:rsidR="005765C8" w:rsidRDefault="005765C8" w:rsidP="00EF3DDC">
            <w:pPr>
              <w:contextualSpacing/>
            </w:pPr>
          </w:p>
        </w:tc>
      </w:tr>
      <w:tr w:rsidR="00006E48" w14:paraId="5350C2AF" w14:textId="77777777" w:rsidTr="005765C8">
        <w:tc>
          <w:tcPr>
            <w:tcW w:w="1854" w:type="dxa"/>
          </w:tcPr>
          <w:p w14:paraId="7A74B561" w14:textId="77777777" w:rsidR="00006E48" w:rsidRDefault="00006E48" w:rsidP="00EF3DDC">
            <w:pPr>
              <w:contextualSpacing/>
              <w:rPr>
                <w:i/>
              </w:rPr>
            </w:pPr>
            <w:r>
              <w:rPr>
                <w:i/>
              </w:rPr>
              <w:t>Metternich</w:t>
            </w:r>
          </w:p>
        </w:tc>
        <w:tc>
          <w:tcPr>
            <w:tcW w:w="5707" w:type="dxa"/>
          </w:tcPr>
          <w:p w14:paraId="6A5F4D10" w14:textId="77777777" w:rsidR="00006E48" w:rsidRDefault="00006E48" w:rsidP="00EF3DDC">
            <w:pPr>
              <w:contextualSpacing/>
            </w:pPr>
            <w:r>
              <w:t>“Met-</w:t>
            </w:r>
            <w:proofErr w:type="spellStart"/>
            <w:r>
              <w:t>er</w:t>
            </w:r>
            <w:proofErr w:type="spellEnd"/>
            <w:r>
              <w:t xml:space="preserve">-nick” Prince Metternich 1773 </w:t>
            </w:r>
            <w:r w:rsidR="00CD31B7">
              <w:t>–</w:t>
            </w:r>
            <w:r>
              <w:t xml:space="preserve"> 1859 Austrian Statesman,</w:t>
            </w:r>
            <w:r w:rsidRPr="00C307B1">
              <w:t xml:space="preserve"> took a prominent part in the Congress of Vienna and dominated European politics from 1814 to 1848</w:t>
            </w:r>
            <w:r>
              <w:t>,</w:t>
            </w:r>
            <w:r w:rsidRPr="00C307B1">
              <w:t xml:space="preserve"> formed a </w:t>
            </w:r>
            <w:r w:rsidR="00CD31B7">
              <w:t>‘</w:t>
            </w:r>
            <w:r w:rsidRPr="00C307B1">
              <w:t>Holy Alliance</w:t>
            </w:r>
            <w:r w:rsidR="00CD31B7">
              <w:t>’</w:t>
            </w:r>
            <w:r w:rsidRPr="00C307B1">
              <w:t xml:space="preserve"> between the monarchies of Austria, Russia, Prussia and France. </w:t>
            </w:r>
          </w:p>
        </w:tc>
        <w:tc>
          <w:tcPr>
            <w:tcW w:w="1140" w:type="dxa"/>
          </w:tcPr>
          <w:p w14:paraId="651C3E58" w14:textId="77777777" w:rsidR="00006E48" w:rsidRDefault="00006E48" w:rsidP="00EF3DDC">
            <w:pPr>
              <w:contextualSpacing/>
            </w:pPr>
            <w:r>
              <w:t>V3</w:t>
            </w:r>
          </w:p>
        </w:tc>
        <w:tc>
          <w:tcPr>
            <w:tcW w:w="649" w:type="dxa"/>
          </w:tcPr>
          <w:p w14:paraId="0790A684" w14:textId="77777777" w:rsidR="00006E48" w:rsidRDefault="00006E48" w:rsidP="00EF3DDC">
            <w:pPr>
              <w:contextualSpacing/>
            </w:pPr>
            <w:r>
              <w:t>1</w:t>
            </w:r>
          </w:p>
        </w:tc>
      </w:tr>
      <w:tr w:rsidR="00006E48" w14:paraId="35E3B243" w14:textId="77777777" w:rsidTr="005765C8">
        <w:tc>
          <w:tcPr>
            <w:tcW w:w="1854" w:type="dxa"/>
          </w:tcPr>
          <w:p w14:paraId="5C499E45" w14:textId="77777777" w:rsidR="00006E48" w:rsidRPr="00297A89" w:rsidRDefault="00006E48" w:rsidP="00EF3DDC">
            <w:pPr>
              <w:contextualSpacing/>
              <w:rPr>
                <w:i/>
              </w:rPr>
            </w:pPr>
            <w:r>
              <w:rPr>
                <w:i/>
              </w:rPr>
              <w:t>Beethoven</w:t>
            </w:r>
          </w:p>
        </w:tc>
        <w:tc>
          <w:tcPr>
            <w:tcW w:w="5707" w:type="dxa"/>
          </w:tcPr>
          <w:p w14:paraId="0F49B016" w14:textId="77777777" w:rsidR="00006E48" w:rsidRDefault="001A7CC6" w:rsidP="00EF3DDC">
            <w:pPr>
              <w:contextualSpacing/>
            </w:pPr>
            <w:r>
              <w:t>Referring</w:t>
            </w:r>
            <w:r w:rsidR="00006E48">
              <w:t xml:space="preserve"> to Ludwig Van Beethoven; he wasn’t truly a pupil of </w:t>
            </w:r>
            <w:r>
              <w:t>Mozart’s</w:t>
            </w:r>
            <w:r w:rsidR="00006E48">
              <w:t xml:space="preserve">, but he was a great admirer of his work, and there is proof that they met in Vienna. </w:t>
            </w:r>
          </w:p>
        </w:tc>
        <w:tc>
          <w:tcPr>
            <w:tcW w:w="1140" w:type="dxa"/>
          </w:tcPr>
          <w:p w14:paraId="18F4E881" w14:textId="77777777" w:rsidR="00006E48" w:rsidRDefault="00006E48" w:rsidP="00EF3DDC">
            <w:pPr>
              <w:contextualSpacing/>
            </w:pPr>
            <w:r>
              <w:t>V1</w:t>
            </w:r>
          </w:p>
        </w:tc>
        <w:tc>
          <w:tcPr>
            <w:tcW w:w="649" w:type="dxa"/>
          </w:tcPr>
          <w:p w14:paraId="06884C4C" w14:textId="77777777" w:rsidR="00006E48" w:rsidRDefault="00006E48" w:rsidP="00EF3DDC">
            <w:pPr>
              <w:contextualSpacing/>
            </w:pPr>
            <w:r>
              <w:t>2</w:t>
            </w:r>
          </w:p>
        </w:tc>
      </w:tr>
      <w:tr w:rsidR="00006E48" w14:paraId="07C8DC30" w14:textId="77777777" w:rsidTr="005765C8">
        <w:tc>
          <w:tcPr>
            <w:tcW w:w="1854" w:type="dxa"/>
          </w:tcPr>
          <w:p w14:paraId="7B3A8615" w14:textId="77777777" w:rsidR="00006E48" w:rsidRPr="00297A89" w:rsidRDefault="00006E48" w:rsidP="00EF3DDC">
            <w:pPr>
              <w:contextualSpacing/>
              <w:rPr>
                <w:i/>
              </w:rPr>
            </w:pPr>
            <w:proofErr w:type="spellStart"/>
            <w:r>
              <w:rPr>
                <w:i/>
              </w:rPr>
              <w:t>Perdonami</w:t>
            </w:r>
            <w:proofErr w:type="spellEnd"/>
            <w:r>
              <w:rPr>
                <w:i/>
              </w:rPr>
              <w:t xml:space="preserve">, Mozart. Il </w:t>
            </w:r>
            <w:proofErr w:type="spellStart"/>
            <w:r>
              <w:rPr>
                <w:i/>
              </w:rPr>
              <w:t>tuo</w:t>
            </w:r>
            <w:proofErr w:type="spellEnd"/>
            <w:r>
              <w:rPr>
                <w:i/>
              </w:rPr>
              <w:t xml:space="preserve"> </w:t>
            </w:r>
            <w:proofErr w:type="spellStart"/>
            <w:r w:rsidR="001A7CC6">
              <w:rPr>
                <w:i/>
              </w:rPr>
              <w:t>a</w:t>
            </w:r>
            <w:r w:rsidR="00CD31B7">
              <w:rPr>
                <w:i/>
              </w:rPr>
              <w:t>ssassin</w:t>
            </w:r>
            <w:r w:rsidR="001A7CC6">
              <w:rPr>
                <w:i/>
              </w:rPr>
              <w:t>o</w:t>
            </w:r>
            <w:proofErr w:type="spellEnd"/>
            <w:r>
              <w:rPr>
                <w:i/>
              </w:rPr>
              <w:t xml:space="preserve"> </w:t>
            </w:r>
            <w:proofErr w:type="spellStart"/>
            <w:r>
              <w:rPr>
                <w:i/>
              </w:rPr>
              <w:t>ti</w:t>
            </w:r>
            <w:proofErr w:type="spellEnd"/>
            <w:r>
              <w:rPr>
                <w:i/>
              </w:rPr>
              <w:t xml:space="preserve"> </w:t>
            </w:r>
            <w:proofErr w:type="spellStart"/>
            <w:r>
              <w:rPr>
                <w:i/>
              </w:rPr>
              <w:t>chiede</w:t>
            </w:r>
            <w:proofErr w:type="spellEnd"/>
            <w:r>
              <w:rPr>
                <w:i/>
              </w:rPr>
              <w:t xml:space="preserve"> </w:t>
            </w:r>
            <w:proofErr w:type="spellStart"/>
            <w:r>
              <w:rPr>
                <w:i/>
              </w:rPr>
              <w:t>perdono</w:t>
            </w:r>
            <w:proofErr w:type="spellEnd"/>
            <w:r>
              <w:rPr>
                <w:i/>
              </w:rPr>
              <w:t>!</w:t>
            </w:r>
          </w:p>
        </w:tc>
        <w:tc>
          <w:tcPr>
            <w:tcW w:w="5707" w:type="dxa"/>
          </w:tcPr>
          <w:p w14:paraId="0F36DA5A" w14:textId="77777777" w:rsidR="00006E48" w:rsidRDefault="00006E48" w:rsidP="00EF3DDC">
            <w:pPr>
              <w:contextualSpacing/>
            </w:pPr>
            <w:r>
              <w:t xml:space="preserve">Translation: </w:t>
            </w:r>
            <w:r w:rsidRPr="00C307B1">
              <w:t>Forgive me, Mozart. Your assassin asks your forgiveness!</w:t>
            </w:r>
          </w:p>
        </w:tc>
        <w:tc>
          <w:tcPr>
            <w:tcW w:w="1140" w:type="dxa"/>
          </w:tcPr>
          <w:p w14:paraId="466378F3" w14:textId="77777777" w:rsidR="00006E48" w:rsidRDefault="00006E48" w:rsidP="00EF3DDC">
            <w:pPr>
              <w:contextualSpacing/>
            </w:pPr>
            <w:r>
              <w:t>Salieri</w:t>
            </w:r>
          </w:p>
        </w:tc>
        <w:tc>
          <w:tcPr>
            <w:tcW w:w="649" w:type="dxa"/>
          </w:tcPr>
          <w:p w14:paraId="7123DC57" w14:textId="77777777" w:rsidR="00006E48" w:rsidRDefault="00006E48" w:rsidP="00EF3DDC">
            <w:pPr>
              <w:contextualSpacing/>
            </w:pPr>
            <w:r>
              <w:t>2</w:t>
            </w:r>
          </w:p>
        </w:tc>
      </w:tr>
      <w:tr w:rsidR="00006E48" w14:paraId="16A3DEE2" w14:textId="77777777" w:rsidTr="005765C8">
        <w:tc>
          <w:tcPr>
            <w:tcW w:w="1854" w:type="dxa"/>
          </w:tcPr>
          <w:p w14:paraId="3FB3C42D" w14:textId="77777777" w:rsidR="00006E48" w:rsidRDefault="00006E48" w:rsidP="00EF3DDC">
            <w:pPr>
              <w:contextualSpacing/>
              <w:rPr>
                <w:i/>
              </w:rPr>
            </w:pPr>
            <w:r>
              <w:rPr>
                <w:i/>
              </w:rPr>
              <w:t>Pieta Mozart!</w:t>
            </w:r>
          </w:p>
        </w:tc>
        <w:tc>
          <w:tcPr>
            <w:tcW w:w="5707" w:type="dxa"/>
          </w:tcPr>
          <w:p w14:paraId="6E79C8AA" w14:textId="77777777" w:rsidR="00006E48" w:rsidRDefault="00006E48" w:rsidP="00EF3DDC">
            <w:pPr>
              <w:contextualSpacing/>
            </w:pPr>
            <w:r>
              <w:t>Translation: “Have pity, Mozart.”</w:t>
            </w:r>
          </w:p>
        </w:tc>
        <w:tc>
          <w:tcPr>
            <w:tcW w:w="1140" w:type="dxa"/>
          </w:tcPr>
          <w:p w14:paraId="51140530" w14:textId="77777777" w:rsidR="00006E48" w:rsidRDefault="00006E48" w:rsidP="00EF3DDC">
            <w:pPr>
              <w:contextualSpacing/>
            </w:pPr>
            <w:r>
              <w:t>Salieri</w:t>
            </w:r>
          </w:p>
        </w:tc>
        <w:tc>
          <w:tcPr>
            <w:tcW w:w="649" w:type="dxa"/>
          </w:tcPr>
          <w:p w14:paraId="0817DDC7" w14:textId="77777777" w:rsidR="00006E48" w:rsidRDefault="00006E48" w:rsidP="00EF3DDC">
            <w:pPr>
              <w:contextualSpacing/>
            </w:pPr>
            <w:r>
              <w:t>3</w:t>
            </w:r>
          </w:p>
        </w:tc>
      </w:tr>
      <w:tr w:rsidR="00006E48" w14:paraId="7BA33E44" w14:textId="77777777" w:rsidTr="005765C8">
        <w:tc>
          <w:tcPr>
            <w:tcW w:w="1854" w:type="dxa"/>
          </w:tcPr>
          <w:p w14:paraId="27AA316F" w14:textId="77777777" w:rsidR="00006E48" w:rsidRPr="00297A89" w:rsidRDefault="00006E48" w:rsidP="00EF3DDC">
            <w:pPr>
              <w:contextualSpacing/>
              <w:rPr>
                <w:i/>
              </w:rPr>
            </w:pPr>
            <w:proofErr w:type="spellStart"/>
            <w:r>
              <w:rPr>
                <w:i/>
              </w:rPr>
              <w:t>Perdonami</w:t>
            </w:r>
            <w:proofErr w:type="spellEnd"/>
            <w:r>
              <w:rPr>
                <w:i/>
              </w:rPr>
              <w:t>, Mozart!</w:t>
            </w:r>
          </w:p>
        </w:tc>
        <w:tc>
          <w:tcPr>
            <w:tcW w:w="5707" w:type="dxa"/>
          </w:tcPr>
          <w:p w14:paraId="4737450B" w14:textId="77777777" w:rsidR="00006E48" w:rsidRDefault="00006E48" w:rsidP="00EF3DDC">
            <w:pPr>
              <w:contextualSpacing/>
            </w:pPr>
            <w:r>
              <w:t>Translation: Forgive me, Mozart! “Pear-DOH-nah-me”</w:t>
            </w:r>
          </w:p>
        </w:tc>
        <w:tc>
          <w:tcPr>
            <w:tcW w:w="1140" w:type="dxa"/>
          </w:tcPr>
          <w:p w14:paraId="2E60890B" w14:textId="77777777" w:rsidR="00006E48" w:rsidRDefault="00006E48" w:rsidP="00EF3DDC">
            <w:pPr>
              <w:contextualSpacing/>
            </w:pPr>
            <w:r>
              <w:t>V3</w:t>
            </w:r>
          </w:p>
        </w:tc>
        <w:tc>
          <w:tcPr>
            <w:tcW w:w="649" w:type="dxa"/>
          </w:tcPr>
          <w:p w14:paraId="487640DD" w14:textId="77777777" w:rsidR="00006E48" w:rsidRDefault="00006E48" w:rsidP="00EF3DDC">
            <w:pPr>
              <w:contextualSpacing/>
            </w:pPr>
            <w:r>
              <w:t>3</w:t>
            </w:r>
          </w:p>
        </w:tc>
      </w:tr>
      <w:tr w:rsidR="00CD31B7" w14:paraId="272FD8F6" w14:textId="77777777" w:rsidTr="005765C8">
        <w:tc>
          <w:tcPr>
            <w:tcW w:w="1854" w:type="dxa"/>
          </w:tcPr>
          <w:p w14:paraId="4098AAB1" w14:textId="77777777" w:rsidR="00CD31B7" w:rsidRDefault="00CD31B7" w:rsidP="00EF3DDC">
            <w:pPr>
              <w:contextualSpacing/>
              <w:rPr>
                <w:i/>
              </w:rPr>
            </w:pPr>
          </w:p>
        </w:tc>
        <w:tc>
          <w:tcPr>
            <w:tcW w:w="5707" w:type="dxa"/>
          </w:tcPr>
          <w:p w14:paraId="3BD92909" w14:textId="77777777" w:rsidR="00CD31B7" w:rsidRPr="00CD31B7" w:rsidRDefault="00CD31B7" w:rsidP="00EF3DDC">
            <w:pPr>
              <w:contextualSpacing/>
              <w:jc w:val="center"/>
            </w:pPr>
            <w:r>
              <w:rPr>
                <w:b/>
                <w:u w:val="single"/>
              </w:rPr>
              <w:t>SCENE TWO</w:t>
            </w:r>
          </w:p>
        </w:tc>
        <w:tc>
          <w:tcPr>
            <w:tcW w:w="1140" w:type="dxa"/>
          </w:tcPr>
          <w:p w14:paraId="150804DB" w14:textId="77777777" w:rsidR="00CD31B7" w:rsidRDefault="00CD31B7" w:rsidP="00EF3DDC">
            <w:pPr>
              <w:contextualSpacing/>
            </w:pPr>
          </w:p>
        </w:tc>
        <w:tc>
          <w:tcPr>
            <w:tcW w:w="649" w:type="dxa"/>
          </w:tcPr>
          <w:p w14:paraId="6FAEFD14" w14:textId="77777777" w:rsidR="00CD31B7" w:rsidRDefault="00CD31B7" w:rsidP="00EF3DDC">
            <w:pPr>
              <w:contextualSpacing/>
            </w:pPr>
          </w:p>
        </w:tc>
      </w:tr>
      <w:tr w:rsidR="00006E48" w14:paraId="1EDB0640" w14:textId="77777777" w:rsidTr="005765C8">
        <w:tc>
          <w:tcPr>
            <w:tcW w:w="1854" w:type="dxa"/>
          </w:tcPr>
          <w:p w14:paraId="71A31009" w14:textId="77777777" w:rsidR="00006E48" w:rsidRDefault="00006E48" w:rsidP="00EF3DDC">
            <w:pPr>
              <w:contextualSpacing/>
              <w:rPr>
                <w:i/>
              </w:rPr>
            </w:pPr>
            <w:r>
              <w:rPr>
                <w:i/>
              </w:rPr>
              <w:t xml:space="preserve">Vi </w:t>
            </w:r>
            <w:proofErr w:type="spellStart"/>
            <w:r>
              <w:rPr>
                <w:i/>
              </w:rPr>
              <w:t>Saluto</w:t>
            </w:r>
            <w:proofErr w:type="spellEnd"/>
            <w:r>
              <w:rPr>
                <w:i/>
              </w:rPr>
              <w:t xml:space="preserve">! </w:t>
            </w:r>
            <w:proofErr w:type="spellStart"/>
            <w:r>
              <w:rPr>
                <w:i/>
              </w:rPr>
              <w:t>Ombri</w:t>
            </w:r>
            <w:proofErr w:type="spellEnd"/>
            <w:r>
              <w:rPr>
                <w:i/>
              </w:rPr>
              <w:t xml:space="preserve"> del </w:t>
            </w:r>
            <w:proofErr w:type="spellStart"/>
            <w:r>
              <w:rPr>
                <w:i/>
              </w:rPr>
              <w:t>Futuro</w:t>
            </w:r>
            <w:proofErr w:type="spellEnd"/>
            <w:r>
              <w:rPr>
                <w:i/>
              </w:rPr>
              <w:t xml:space="preserve">! Antonio Salieri- a Vostro </w:t>
            </w:r>
            <w:proofErr w:type="spellStart"/>
            <w:r>
              <w:rPr>
                <w:i/>
              </w:rPr>
              <w:t>servizio</w:t>
            </w:r>
            <w:proofErr w:type="spellEnd"/>
            <w:r>
              <w:rPr>
                <w:i/>
              </w:rPr>
              <w:t>!</w:t>
            </w:r>
          </w:p>
        </w:tc>
        <w:tc>
          <w:tcPr>
            <w:tcW w:w="5707" w:type="dxa"/>
          </w:tcPr>
          <w:p w14:paraId="17AB0BBA" w14:textId="77777777" w:rsidR="00006E48" w:rsidRDefault="00006E48" w:rsidP="00EF3DDC">
            <w:pPr>
              <w:contextualSpacing/>
            </w:pPr>
            <w:r>
              <w:t>Translation: Greetings! Ghosts of the Future! Antonio Salieri at your service!</w:t>
            </w:r>
          </w:p>
        </w:tc>
        <w:tc>
          <w:tcPr>
            <w:tcW w:w="1140" w:type="dxa"/>
          </w:tcPr>
          <w:p w14:paraId="17EDAC20" w14:textId="77777777" w:rsidR="00006E48" w:rsidRDefault="00006E48" w:rsidP="00EF3DDC">
            <w:pPr>
              <w:contextualSpacing/>
            </w:pPr>
            <w:r>
              <w:t>Salieri</w:t>
            </w:r>
          </w:p>
        </w:tc>
        <w:tc>
          <w:tcPr>
            <w:tcW w:w="649" w:type="dxa"/>
          </w:tcPr>
          <w:p w14:paraId="13F0FB07" w14:textId="77777777" w:rsidR="00006E48" w:rsidRDefault="00006E48" w:rsidP="00EF3DDC">
            <w:pPr>
              <w:contextualSpacing/>
            </w:pPr>
            <w:r>
              <w:t>4</w:t>
            </w:r>
          </w:p>
        </w:tc>
      </w:tr>
      <w:tr w:rsidR="00006E48" w14:paraId="1BCDEDA2" w14:textId="77777777" w:rsidTr="005765C8">
        <w:tc>
          <w:tcPr>
            <w:tcW w:w="1854" w:type="dxa"/>
          </w:tcPr>
          <w:p w14:paraId="538B7C65" w14:textId="77777777" w:rsidR="00006E48" w:rsidRPr="00297A89" w:rsidRDefault="00006E48" w:rsidP="00EF3DDC">
            <w:pPr>
              <w:contextualSpacing/>
              <w:rPr>
                <w:i/>
              </w:rPr>
            </w:pPr>
            <w:r>
              <w:rPr>
                <w:i/>
              </w:rPr>
              <w:t>Confessor</w:t>
            </w:r>
          </w:p>
        </w:tc>
        <w:tc>
          <w:tcPr>
            <w:tcW w:w="5707" w:type="dxa"/>
          </w:tcPr>
          <w:p w14:paraId="293022E8" w14:textId="77777777" w:rsidR="00006E48" w:rsidRDefault="001A7CC6" w:rsidP="00EF3DDC">
            <w:pPr>
              <w:contextualSpacing/>
            </w:pPr>
            <w:r w:rsidRPr="00DD4A77">
              <w:t>A</w:t>
            </w:r>
            <w:r w:rsidR="00006E48" w:rsidRPr="00DD4A77">
              <w:t xml:space="preserve"> priest who hears confessions and gives absolution and spiritual counsel.</w:t>
            </w:r>
          </w:p>
        </w:tc>
        <w:tc>
          <w:tcPr>
            <w:tcW w:w="1140" w:type="dxa"/>
          </w:tcPr>
          <w:p w14:paraId="36B7ED8E" w14:textId="77777777" w:rsidR="00006E48" w:rsidRDefault="00006E48" w:rsidP="00EF3DDC">
            <w:pPr>
              <w:contextualSpacing/>
            </w:pPr>
            <w:r>
              <w:t>Salieri</w:t>
            </w:r>
          </w:p>
        </w:tc>
        <w:tc>
          <w:tcPr>
            <w:tcW w:w="649" w:type="dxa"/>
          </w:tcPr>
          <w:p w14:paraId="4921412B" w14:textId="77777777" w:rsidR="00006E48" w:rsidRDefault="00006E48" w:rsidP="00EF3DDC">
            <w:pPr>
              <w:contextualSpacing/>
            </w:pPr>
            <w:r>
              <w:t>4</w:t>
            </w:r>
          </w:p>
        </w:tc>
      </w:tr>
      <w:tr w:rsidR="00006E48" w14:paraId="4B76DACA" w14:textId="77777777" w:rsidTr="005765C8">
        <w:tc>
          <w:tcPr>
            <w:tcW w:w="1854" w:type="dxa"/>
          </w:tcPr>
          <w:p w14:paraId="46221F9E" w14:textId="77777777" w:rsidR="00006E48" w:rsidRPr="00297A89" w:rsidRDefault="00006E48" w:rsidP="00EF3DDC">
            <w:pPr>
              <w:contextualSpacing/>
              <w:rPr>
                <w:i/>
              </w:rPr>
            </w:pPr>
            <w:r>
              <w:rPr>
                <w:i/>
              </w:rPr>
              <w:t>Katherina Cavalieri</w:t>
            </w:r>
          </w:p>
        </w:tc>
        <w:tc>
          <w:tcPr>
            <w:tcW w:w="5707" w:type="dxa"/>
          </w:tcPr>
          <w:p w14:paraId="2623B9FB" w14:textId="77777777" w:rsidR="00006E48" w:rsidRDefault="00F053D0" w:rsidP="00EF3DDC">
            <w:pPr>
              <w:contextualSpacing/>
            </w:pPr>
            <w:r>
              <w:t>“</w:t>
            </w:r>
            <w:proofErr w:type="spellStart"/>
            <w:r>
              <w:t>Cah</w:t>
            </w:r>
            <w:proofErr w:type="spellEnd"/>
            <w:r>
              <w:t>-</w:t>
            </w:r>
            <w:proofErr w:type="spellStart"/>
            <w:r>
              <w:t>vah</w:t>
            </w:r>
            <w:proofErr w:type="spellEnd"/>
            <w:r>
              <w:t>-lee-air-</w:t>
            </w:r>
            <w:proofErr w:type="spellStart"/>
            <w:r>
              <w:t>ee</w:t>
            </w:r>
            <w:proofErr w:type="spellEnd"/>
            <w:r>
              <w:t xml:space="preserve">,” Although In </w:t>
            </w:r>
            <w:r w:rsidR="001A7CC6">
              <w:t>Italian</w:t>
            </w:r>
            <w:r>
              <w:t xml:space="preserve"> the “lee-air” tends to be run together. </w:t>
            </w:r>
            <w:r w:rsidR="00784F5B">
              <w:t>Was in fact a real person, and played in six</w:t>
            </w:r>
            <w:r>
              <w:t xml:space="preserve"> different operas in her time. Last name translates to “knights”</w:t>
            </w:r>
          </w:p>
        </w:tc>
        <w:tc>
          <w:tcPr>
            <w:tcW w:w="1140" w:type="dxa"/>
          </w:tcPr>
          <w:p w14:paraId="43A293E5" w14:textId="77777777" w:rsidR="00006E48" w:rsidRDefault="00006E48" w:rsidP="00EF3DDC">
            <w:pPr>
              <w:contextualSpacing/>
            </w:pPr>
            <w:r>
              <w:t>Salieri</w:t>
            </w:r>
          </w:p>
        </w:tc>
        <w:tc>
          <w:tcPr>
            <w:tcW w:w="649" w:type="dxa"/>
          </w:tcPr>
          <w:p w14:paraId="4F109D7E" w14:textId="77777777" w:rsidR="00006E48" w:rsidRDefault="00006E48" w:rsidP="00EF3DDC">
            <w:pPr>
              <w:contextualSpacing/>
            </w:pPr>
            <w:r>
              <w:t>4</w:t>
            </w:r>
          </w:p>
        </w:tc>
      </w:tr>
      <w:tr w:rsidR="00006E48" w14:paraId="28A6A2A9" w14:textId="77777777" w:rsidTr="005765C8">
        <w:tc>
          <w:tcPr>
            <w:tcW w:w="1854" w:type="dxa"/>
          </w:tcPr>
          <w:p w14:paraId="29B4666E" w14:textId="77777777" w:rsidR="00006E48" w:rsidRDefault="00006E48" w:rsidP="00EF3DDC">
            <w:pPr>
              <w:contextualSpacing/>
              <w:rPr>
                <w:i/>
              </w:rPr>
            </w:pPr>
            <w:r>
              <w:rPr>
                <w:i/>
              </w:rPr>
              <w:lastRenderedPageBreak/>
              <w:t>Salzburg</w:t>
            </w:r>
          </w:p>
        </w:tc>
        <w:tc>
          <w:tcPr>
            <w:tcW w:w="5707" w:type="dxa"/>
          </w:tcPr>
          <w:p w14:paraId="08CA44C9" w14:textId="77777777" w:rsidR="00006E48" w:rsidRDefault="00784F5B" w:rsidP="00EF3DDC">
            <w:pPr>
              <w:contextualSpacing/>
            </w:pPr>
            <w:r>
              <w:t>Large city in Austria; fairly prosperous</w:t>
            </w:r>
            <w:r w:rsidR="00F053D0">
              <w:t xml:space="preserve">. Fourth largest city, even though it is only about 65 square miles (just over half the size of Orlando). </w:t>
            </w:r>
          </w:p>
        </w:tc>
        <w:tc>
          <w:tcPr>
            <w:tcW w:w="1140" w:type="dxa"/>
          </w:tcPr>
          <w:p w14:paraId="52BD76AF" w14:textId="77777777" w:rsidR="00006E48" w:rsidRDefault="00006E48" w:rsidP="00EF3DDC">
            <w:pPr>
              <w:contextualSpacing/>
            </w:pPr>
            <w:r>
              <w:t>V1</w:t>
            </w:r>
          </w:p>
        </w:tc>
        <w:tc>
          <w:tcPr>
            <w:tcW w:w="649" w:type="dxa"/>
          </w:tcPr>
          <w:p w14:paraId="497F0319" w14:textId="77777777" w:rsidR="00006E48" w:rsidRDefault="00006E48" w:rsidP="00EF3DDC">
            <w:pPr>
              <w:contextualSpacing/>
            </w:pPr>
            <w:r>
              <w:t>5</w:t>
            </w:r>
          </w:p>
        </w:tc>
      </w:tr>
      <w:tr w:rsidR="00006E48" w14:paraId="5894BFEB" w14:textId="77777777" w:rsidTr="005765C8">
        <w:tc>
          <w:tcPr>
            <w:tcW w:w="1854" w:type="dxa"/>
          </w:tcPr>
          <w:p w14:paraId="1BBAF94D" w14:textId="77777777" w:rsidR="00006E48" w:rsidRDefault="00006E48" w:rsidP="00EF3DDC">
            <w:pPr>
              <w:contextualSpacing/>
              <w:rPr>
                <w:i/>
              </w:rPr>
            </w:pPr>
            <w:r>
              <w:rPr>
                <w:i/>
              </w:rPr>
              <w:t>Subscribers</w:t>
            </w:r>
          </w:p>
        </w:tc>
        <w:tc>
          <w:tcPr>
            <w:tcW w:w="5707" w:type="dxa"/>
          </w:tcPr>
          <w:p w14:paraId="6EFAB285" w14:textId="77777777" w:rsidR="00006E48" w:rsidRDefault="00F053D0" w:rsidP="00EF3DDC">
            <w:pPr>
              <w:contextualSpacing/>
            </w:pPr>
            <w:r>
              <w:t>A</w:t>
            </w:r>
            <w:r w:rsidR="00784F5B" w:rsidRPr="00784F5B">
              <w:t xml:space="preserve"> person who regularly contributes mon</w:t>
            </w:r>
            <w:r w:rsidR="00784F5B">
              <w:t xml:space="preserve">ey to a fund, project, or cause, or </w:t>
            </w:r>
            <w:r w:rsidR="00784F5B" w:rsidRPr="00784F5B">
              <w:t>a person who pays to receive or access a service.</w:t>
            </w:r>
            <w:r w:rsidR="00784F5B">
              <w:t xml:space="preserve"> Referring to being a subscriber to the opera.</w:t>
            </w:r>
          </w:p>
        </w:tc>
        <w:tc>
          <w:tcPr>
            <w:tcW w:w="1140" w:type="dxa"/>
          </w:tcPr>
          <w:p w14:paraId="229F9752" w14:textId="77777777" w:rsidR="00006E48" w:rsidRDefault="00006E48" w:rsidP="00EF3DDC">
            <w:pPr>
              <w:contextualSpacing/>
            </w:pPr>
            <w:r>
              <w:t>V2</w:t>
            </w:r>
          </w:p>
        </w:tc>
        <w:tc>
          <w:tcPr>
            <w:tcW w:w="649" w:type="dxa"/>
          </w:tcPr>
          <w:p w14:paraId="5F7CFA21" w14:textId="77777777" w:rsidR="00006E48" w:rsidRDefault="00006E48" w:rsidP="00EF3DDC">
            <w:pPr>
              <w:contextualSpacing/>
            </w:pPr>
            <w:r>
              <w:t>5</w:t>
            </w:r>
          </w:p>
        </w:tc>
      </w:tr>
      <w:tr w:rsidR="00006E48" w14:paraId="4AB58C92" w14:textId="77777777" w:rsidTr="005765C8">
        <w:tc>
          <w:tcPr>
            <w:tcW w:w="1854" w:type="dxa"/>
          </w:tcPr>
          <w:p w14:paraId="5D9384D8" w14:textId="77777777" w:rsidR="00006E48" w:rsidRDefault="00006E48" w:rsidP="00EF3DDC">
            <w:pPr>
              <w:contextualSpacing/>
              <w:rPr>
                <w:i/>
              </w:rPr>
            </w:pPr>
            <w:r>
              <w:rPr>
                <w:i/>
              </w:rPr>
              <w:t>Prowess</w:t>
            </w:r>
          </w:p>
        </w:tc>
        <w:tc>
          <w:tcPr>
            <w:tcW w:w="5707" w:type="dxa"/>
          </w:tcPr>
          <w:p w14:paraId="7F5C3093" w14:textId="77777777" w:rsidR="00006E48" w:rsidRPr="00EB42E7" w:rsidRDefault="001A7CC6" w:rsidP="00EF3DDC">
            <w:pPr>
              <w:contextualSpacing/>
            </w:pPr>
            <w:r w:rsidRPr="00784F5B">
              <w:t>Skill</w:t>
            </w:r>
            <w:r w:rsidR="00784F5B" w:rsidRPr="00784F5B">
              <w:t xml:space="preserve"> or expertise in a particular activity or field.</w:t>
            </w:r>
          </w:p>
        </w:tc>
        <w:tc>
          <w:tcPr>
            <w:tcW w:w="1140" w:type="dxa"/>
          </w:tcPr>
          <w:p w14:paraId="0EC07D01" w14:textId="77777777" w:rsidR="00006E48" w:rsidRDefault="00006E48" w:rsidP="00EF3DDC">
            <w:pPr>
              <w:contextualSpacing/>
            </w:pPr>
            <w:r>
              <w:t>Salieri</w:t>
            </w:r>
          </w:p>
        </w:tc>
        <w:tc>
          <w:tcPr>
            <w:tcW w:w="649" w:type="dxa"/>
          </w:tcPr>
          <w:p w14:paraId="09883DBF" w14:textId="77777777" w:rsidR="00006E48" w:rsidRDefault="00006E48" w:rsidP="00EF3DDC">
            <w:pPr>
              <w:contextualSpacing/>
            </w:pPr>
            <w:r>
              <w:t>5</w:t>
            </w:r>
          </w:p>
        </w:tc>
      </w:tr>
      <w:tr w:rsidR="00006E48" w14:paraId="2CA034BD" w14:textId="77777777" w:rsidTr="005765C8">
        <w:tc>
          <w:tcPr>
            <w:tcW w:w="1854" w:type="dxa"/>
          </w:tcPr>
          <w:p w14:paraId="31DEA21E" w14:textId="77777777" w:rsidR="00006E48" w:rsidRDefault="00006E48" w:rsidP="00EF3DDC">
            <w:pPr>
              <w:contextualSpacing/>
              <w:rPr>
                <w:i/>
              </w:rPr>
            </w:pPr>
            <w:r>
              <w:rPr>
                <w:i/>
              </w:rPr>
              <w:t>Symphony</w:t>
            </w:r>
          </w:p>
        </w:tc>
        <w:tc>
          <w:tcPr>
            <w:tcW w:w="5707" w:type="dxa"/>
          </w:tcPr>
          <w:p w14:paraId="44FE3403" w14:textId="77777777" w:rsidR="00006E48" w:rsidRDefault="00784F5B" w:rsidP="00EF3DDC">
            <w:pPr>
              <w:contextualSpacing/>
            </w:pPr>
            <w:r>
              <w:t xml:space="preserve">Symphonies typically range from 40 to 90 minutes. </w:t>
            </w:r>
          </w:p>
        </w:tc>
        <w:tc>
          <w:tcPr>
            <w:tcW w:w="1140" w:type="dxa"/>
          </w:tcPr>
          <w:p w14:paraId="671E2C22" w14:textId="77777777" w:rsidR="00006E48" w:rsidRDefault="00006E48" w:rsidP="00EF3DDC">
            <w:pPr>
              <w:contextualSpacing/>
            </w:pPr>
            <w:r>
              <w:t>V4</w:t>
            </w:r>
          </w:p>
        </w:tc>
        <w:tc>
          <w:tcPr>
            <w:tcW w:w="649" w:type="dxa"/>
          </w:tcPr>
          <w:p w14:paraId="0B8FF46A" w14:textId="77777777" w:rsidR="00006E48" w:rsidRDefault="00006E48" w:rsidP="00EF3DDC">
            <w:pPr>
              <w:contextualSpacing/>
            </w:pPr>
            <w:r>
              <w:t>5</w:t>
            </w:r>
          </w:p>
        </w:tc>
      </w:tr>
      <w:tr w:rsidR="00006E48" w14:paraId="719867D9" w14:textId="77777777" w:rsidTr="005765C8">
        <w:tc>
          <w:tcPr>
            <w:tcW w:w="1854" w:type="dxa"/>
          </w:tcPr>
          <w:p w14:paraId="19141346" w14:textId="77777777" w:rsidR="00006E48" w:rsidRDefault="00006E48" w:rsidP="00EF3DDC">
            <w:pPr>
              <w:contextualSpacing/>
              <w:rPr>
                <w:i/>
              </w:rPr>
            </w:pPr>
            <w:r>
              <w:rPr>
                <w:i/>
              </w:rPr>
              <w:t>Concerto</w:t>
            </w:r>
          </w:p>
        </w:tc>
        <w:tc>
          <w:tcPr>
            <w:tcW w:w="5707" w:type="dxa"/>
          </w:tcPr>
          <w:p w14:paraId="32342B63" w14:textId="77777777" w:rsidR="00006E48" w:rsidRDefault="00784F5B" w:rsidP="00EF3DDC">
            <w:pPr>
              <w:contextualSpacing/>
            </w:pPr>
            <w:r>
              <w:t>Typically last about a half-hour</w:t>
            </w:r>
          </w:p>
        </w:tc>
        <w:tc>
          <w:tcPr>
            <w:tcW w:w="1140" w:type="dxa"/>
          </w:tcPr>
          <w:p w14:paraId="16714F55" w14:textId="77777777" w:rsidR="00006E48" w:rsidRDefault="00006E48" w:rsidP="00EF3DDC">
            <w:pPr>
              <w:contextualSpacing/>
            </w:pPr>
            <w:r>
              <w:t>V3</w:t>
            </w:r>
          </w:p>
        </w:tc>
        <w:tc>
          <w:tcPr>
            <w:tcW w:w="649" w:type="dxa"/>
          </w:tcPr>
          <w:p w14:paraId="13FD259B" w14:textId="77777777" w:rsidR="00006E48" w:rsidRDefault="00006E48" w:rsidP="00EF3DDC">
            <w:pPr>
              <w:contextualSpacing/>
            </w:pPr>
            <w:r>
              <w:t>5</w:t>
            </w:r>
          </w:p>
        </w:tc>
      </w:tr>
      <w:tr w:rsidR="00CD31B7" w14:paraId="0C8DAADD" w14:textId="77777777" w:rsidTr="005765C8">
        <w:tc>
          <w:tcPr>
            <w:tcW w:w="1854" w:type="dxa"/>
          </w:tcPr>
          <w:p w14:paraId="7ED4E70A" w14:textId="77777777" w:rsidR="00CD31B7" w:rsidRDefault="00CD31B7" w:rsidP="00EF3DDC">
            <w:pPr>
              <w:contextualSpacing/>
              <w:rPr>
                <w:i/>
              </w:rPr>
            </w:pPr>
          </w:p>
        </w:tc>
        <w:tc>
          <w:tcPr>
            <w:tcW w:w="5707" w:type="dxa"/>
          </w:tcPr>
          <w:p w14:paraId="48B06A89" w14:textId="77777777" w:rsidR="00CD31B7" w:rsidRPr="00CD31B7" w:rsidRDefault="00CD31B7" w:rsidP="00EF3DDC">
            <w:pPr>
              <w:contextualSpacing/>
              <w:jc w:val="center"/>
            </w:pPr>
            <w:r>
              <w:rPr>
                <w:b/>
                <w:u w:val="single"/>
              </w:rPr>
              <w:t>SCENE THREE</w:t>
            </w:r>
          </w:p>
        </w:tc>
        <w:tc>
          <w:tcPr>
            <w:tcW w:w="1140" w:type="dxa"/>
          </w:tcPr>
          <w:p w14:paraId="32F3E602" w14:textId="77777777" w:rsidR="00CD31B7" w:rsidRDefault="00CD31B7" w:rsidP="00EF3DDC">
            <w:pPr>
              <w:contextualSpacing/>
            </w:pPr>
          </w:p>
        </w:tc>
        <w:tc>
          <w:tcPr>
            <w:tcW w:w="649" w:type="dxa"/>
          </w:tcPr>
          <w:p w14:paraId="51CBA534" w14:textId="77777777" w:rsidR="00CD31B7" w:rsidRDefault="00CD31B7" w:rsidP="00EF3DDC">
            <w:pPr>
              <w:contextualSpacing/>
            </w:pPr>
          </w:p>
        </w:tc>
      </w:tr>
      <w:tr w:rsidR="005765C8" w14:paraId="77249ABD" w14:textId="77777777" w:rsidTr="005765C8">
        <w:tc>
          <w:tcPr>
            <w:tcW w:w="1854" w:type="dxa"/>
          </w:tcPr>
          <w:p w14:paraId="31E09423" w14:textId="77777777" w:rsidR="005765C8" w:rsidRDefault="005765C8" w:rsidP="00EF3DDC">
            <w:pPr>
              <w:contextualSpacing/>
              <w:rPr>
                <w:i/>
              </w:rPr>
            </w:pPr>
            <w:r>
              <w:rPr>
                <w:i/>
              </w:rPr>
              <w:t>Royal Chamberlain</w:t>
            </w:r>
          </w:p>
        </w:tc>
        <w:tc>
          <w:tcPr>
            <w:tcW w:w="5707" w:type="dxa"/>
          </w:tcPr>
          <w:p w14:paraId="0F9FD0DE" w14:textId="77777777" w:rsidR="005765C8" w:rsidRDefault="005765C8" w:rsidP="00EF3DDC">
            <w:pPr>
              <w:contextualSpacing/>
            </w:pPr>
            <w:r w:rsidRPr="00784F5B">
              <w:t>The Lord Chamberlain was responsible for the "chamber</w:t>
            </w:r>
            <w:r>
              <w:t>,</w:t>
            </w:r>
            <w:r w:rsidRPr="00784F5B">
              <w:t xml:space="preserve">" or the series of rooms used by the Sovereign to receive increasingly select visitors. His department furnished the servants and other personnel such as physicians and bodyguards, </w:t>
            </w:r>
            <w:r>
              <w:t>and</w:t>
            </w:r>
            <w:r w:rsidRPr="00784F5B">
              <w:t xml:space="preserve"> arranged and staffed ceremonies and entertainments for the court. The Licensing Act 1737 gave the Lord Chamberlain the statutory authority to veto the performance of any new plays: he could prevent any new play, or any modification to an existing play, from being performed for any reason, and theatre owners could be prosecuted for staging a play (or part of a play) that had not received prior appro</w:t>
            </w:r>
            <w:r>
              <w:t xml:space="preserve">val (though this act was later replaced). </w:t>
            </w:r>
          </w:p>
        </w:tc>
        <w:tc>
          <w:tcPr>
            <w:tcW w:w="1140" w:type="dxa"/>
          </w:tcPr>
          <w:p w14:paraId="011C9970" w14:textId="77777777" w:rsidR="005765C8" w:rsidRDefault="005765C8" w:rsidP="00EF3DDC">
            <w:pPr>
              <w:contextualSpacing/>
            </w:pPr>
            <w:r>
              <w:t>Salieri</w:t>
            </w:r>
          </w:p>
        </w:tc>
        <w:tc>
          <w:tcPr>
            <w:tcW w:w="649" w:type="dxa"/>
          </w:tcPr>
          <w:p w14:paraId="4137076C" w14:textId="77777777" w:rsidR="005765C8" w:rsidRDefault="005765C8" w:rsidP="00EF3DDC">
            <w:pPr>
              <w:contextualSpacing/>
            </w:pPr>
            <w:r>
              <w:t>5</w:t>
            </w:r>
          </w:p>
        </w:tc>
      </w:tr>
      <w:tr w:rsidR="005765C8" w14:paraId="208EF8BA" w14:textId="77777777" w:rsidTr="005765C8">
        <w:tc>
          <w:tcPr>
            <w:tcW w:w="1854" w:type="dxa"/>
          </w:tcPr>
          <w:p w14:paraId="52514E87" w14:textId="77777777" w:rsidR="005765C8" w:rsidRDefault="005765C8" w:rsidP="00EF3DDC">
            <w:pPr>
              <w:contextualSpacing/>
              <w:rPr>
                <w:i/>
              </w:rPr>
            </w:pPr>
            <w:r>
              <w:rPr>
                <w:i/>
              </w:rPr>
              <w:t>Prefect of the Imperial Library</w:t>
            </w:r>
          </w:p>
        </w:tc>
        <w:tc>
          <w:tcPr>
            <w:tcW w:w="5707" w:type="dxa"/>
          </w:tcPr>
          <w:p w14:paraId="143E7347" w14:textId="77777777" w:rsidR="005765C8" w:rsidRDefault="001A7CC6" w:rsidP="00EF3DDC">
            <w:pPr>
              <w:contextualSpacing/>
            </w:pPr>
            <w:r>
              <w:t>Essentially</w:t>
            </w:r>
            <w:r w:rsidR="005765C8">
              <w:t xml:space="preserve">, a librarian with a lot of status. Library was not limited to music, but was known for containing a vast music collection. </w:t>
            </w:r>
          </w:p>
        </w:tc>
        <w:tc>
          <w:tcPr>
            <w:tcW w:w="1140" w:type="dxa"/>
          </w:tcPr>
          <w:p w14:paraId="3AD9234A" w14:textId="77777777" w:rsidR="005765C8" w:rsidRDefault="005765C8" w:rsidP="00EF3DDC">
            <w:pPr>
              <w:contextualSpacing/>
            </w:pPr>
            <w:r>
              <w:t>Salieri</w:t>
            </w:r>
          </w:p>
        </w:tc>
        <w:tc>
          <w:tcPr>
            <w:tcW w:w="649" w:type="dxa"/>
          </w:tcPr>
          <w:p w14:paraId="372BA613" w14:textId="77777777" w:rsidR="005765C8" w:rsidRDefault="005765C8" w:rsidP="00EF3DDC">
            <w:pPr>
              <w:contextualSpacing/>
            </w:pPr>
            <w:r>
              <w:t>5</w:t>
            </w:r>
          </w:p>
        </w:tc>
      </w:tr>
      <w:tr w:rsidR="005765C8" w14:paraId="02B135EB" w14:textId="77777777" w:rsidTr="005765C8">
        <w:tc>
          <w:tcPr>
            <w:tcW w:w="1854" w:type="dxa"/>
          </w:tcPr>
          <w:p w14:paraId="27E8B889" w14:textId="77777777" w:rsidR="005765C8" w:rsidRPr="00297A89" w:rsidRDefault="005765C8" w:rsidP="00EF3DDC">
            <w:pPr>
              <w:contextualSpacing/>
              <w:rPr>
                <w:i/>
              </w:rPr>
            </w:pPr>
            <w:proofErr w:type="spellStart"/>
            <w:r>
              <w:rPr>
                <w:i/>
              </w:rPr>
              <w:t>Idomeneo</w:t>
            </w:r>
            <w:proofErr w:type="spellEnd"/>
            <w:r>
              <w:rPr>
                <w:i/>
              </w:rPr>
              <w:t>, King of Crete</w:t>
            </w:r>
          </w:p>
        </w:tc>
        <w:tc>
          <w:tcPr>
            <w:tcW w:w="5707" w:type="dxa"/>
          </w:tcPr>
          <w:p w14:paraId="25FC25C1" w14:textId="77777777" w:rsidR="005765C8" w:rsidRDefault="005765C8" w:rsidP="00EF3DDC">
            <w:pPr>
              <w:contextualSpacing/>
            </w:pPr>
            <w:r>
              <w:t xml:space="preserve">Set at </w:t>
            </w:r>
            <w:r w:rsidRPr="00784F5B">
              <w:t xml:space="preserve">Island of Crete, shortly after the Trojan War. Ilia, daughter of the defeated Trojan King Priam, was taken to Crete after the war. She loves Prince </w:t>
            </w:r>
            <w:proofErr w:type="spellStart"/>
            <w:r w:rsidRPr="00784F5B">
              <w:t>Idamante</w:t>
            </w:r>
            <w:proofErr w:type="spellEnd"/>
            <w:r w:rsidRPr="00784F5B">
              <w:t xml:space="preserve">, son of </w:t>
            </w:r>
            <w:proofErr w:type="spellStart"/>
            <w:r w:rsidRPr="00784F5B">
              <w:t>Idomeneo</w:t>
            </w:r>
            <w:proofErr w:type="spellEnd"/>
            <w:r w:rsidRPr="00784F5B">
              <w:t>, but she hesitates to acknowledge her love.</w:t>
            </w:r>
            <w:r>
              <w:t xml:space="preserve"> Later, she does, and politics intervene in their relationship.</w:t>
            </w:r>
          </w:p>
        </w:tc>
        <w:tc>
          <w:tcPr>
            <w:tcW w:w="1140" w:type="dxa"/>
          </w:tcPr>
          <w:p w14:paraId="5541299D" w14:textId="77777777" w:rsidR="005765C8" w:rsidRDefault="005765C8" w:rsidP="00EF3DDC">
            <w:pPr>
              <w:contextualSpacing/>
            </w:pPr>
            <w:r>
              <w:t xml:space="preserve">Van </w:t>
            </w:r>
            <w:proofErr w:type="spellStart"/>
            <w:r>
              <w:t>Sweiten</w:t>
            </w:r>
            <w:proofErr w:type="spellEnd"/>
          </w:p>
        </w:tc>
        <w:tc>
          <w:tcPr>
            <w:tcW w:w="649" w:type="dxa"/>
          </w:tcPr>
          <w:p w14:paraId="3FE65755" w14:textId="77777777" w:rsidR="005765C8" w:rsidRDefault="005765C8" w:rsidP="00EF3DDC">
            <w:pPr>
              <w:contextualSpacing/>
            </w:pPr>
            <w:r>
              <w:t>6</w:t>
            </w:r>
          </w:p>
        </w:tc>
      </w:tr>
      <w:tr w:rsidR="005765C8" w14:paraId="13C9BB8C" w14:textId="77777777" w:rsidTr="005765C8">
        <w:tc>
          <w:tcPr>
            <w:tcW w:w="1854" w:type="dxa"/>
          </w:tcPr>
          <w:p w14:paraId="636E2A46" w14:textId="77777777" w:rsidR="005765C8" w:rsidRPr="00297A89" w:rsidRDefault="005765C8" w:rsidP="00EF3DDC">
            <w:pPr>
              <w:contextualSpacing/>
              <w:rPr>
                <w:i/>
              </w:rPr>
            </w:pPr>
            <w:r>
              <w:rPr>
                <w:i/>
              </w:rPr>
              <w:t xml:space="preserve">Baroness </w:t>
            </w:r>
            <w:proofErr w:type="spellStart"/>
            <w:r>
              <w:rPr>
                <w:i/>
              </w:rPr>
              <w:t>Waldstaten</w:t>
            </w:r>
            <w:proofErr w:type="spellEnd"/>
          </w:p>
        </w:tc>
        <w:tc>
          <w:tcPr>
            <w:tcW w:w="5707" w:type="dxa"/>
          </w:tcPr>
          <w:p w14:paraId="1458983A" w14:textId="77777777" w:rsidR="005765C8" w:rsidRDefault="005765C8" w:rsidP="00EF3DDC">
            <w:pPr>
              <w:contextualSpacing/>
            </w:pPr>
            <w:proofErr w:type="spellStart"/>
            <w:r>
              <w:t>Vald</w:t>
            </w:r>
            <w:proofErr w:type="spellEnd"/>
            <w:r>
              <w:t>-</w:t>
            </w:r>
            <w:proofErr w:type="spellStart"/>
            <w:r>
              <w:t>stah</w:t>
            </w:r>
            <w:proofErr w:type="spellEnd"/>
            <w:r>
              <w:t xml:space="preserve">-ten. </w:t>
            </w:r>
            <w:r w:rsidRPr="005765C8">
              <w:t>In the year 1781, when Mozart first arrived in</w:t>
            </w:r>
            <w:r w:rsidR="00CD31B7">
              <w:t xml:space="preserve"> Vienna, he was introduced to thirty-seven year old</w:t>
            </w:r>
            <w:r w:rsidRPr="005765C8">
              <w:t xml:space="preserve"> Elisabeth </w:t>
            </w:r>
            <w:proofErr w:type="spellStart"/>
            <w:r w:rsidRPr="005765C8">
              <w:t>Waldstätten</w:t>
            </w:r>
            <w:proofErr w:type="spellEnd"/>
            <w:r w:rsidR="00CD31B7">
              <w:t>. She</w:t>
            </w:r>
            <w:r w:rsidRPr="005765C8">
              <w:t xml:space="preserve"> </w:t>
            </w:r>
            <w:r w:rsidR="00CD31B7">
              <w:t xml:space="preserve">was estranged from her husband. She </w:t>
            </w:r>
            <w:r w:rsidRPr="005765C8">
              <w:t>was an excellent pianist took an instant liking to Mozart and invited him to her home to celebrate his name day, which was on October 31st.</w:t>
            </w:r>
            <w:r w:rsidR="00CD31B7">
              <w:t xml:space="preserve">A name day was basically a birthday, but for the day the person was named. </w:t>
            </w:r>
          </w:p>
        </w:tc>
        <w:tc>
          <w:tcPr>
            <w:tcW w:w="1140" w:type="dxa"/>
          </w:tcPr>
          <w:p w14:paraId="25D4968E" w14:textId="77777777" w:rsidR="005765C8" w:rsidRDefault="005765C8" w:rsidP="00EF3DDC">
            <w:pPr>
              <w:contextualSpacing/>
            </w:pPr>
            <w:r>
              <w:t>V2</w:t>
            </w:r>
          </w:p>
        </w:tc>
        <w:tc>
          <w:tcPr>
            <w:tcW w:w="649" w:type="dxa"/>
          </w:tcPr>
          <w:p w14:paraId="67A082E0" w14:textId="77777777" w:rsidR="005765C8" w:rsidRDefault="005765C8" w:rsidP="00EF3DDC">
            <w:pPr>
              <w:contextualSpacing/>
            </w:pPr>
            <w:r>
              <w:t>6</w:t>
            </w:r>
          </w:p>
        </w:tc>
      </w:tr>
      <w:tr w:rsidR="005765C8" w14:paraId="4DCFEEC8" w14:textId="77777777" w:rsidTr="005765C8">
        <w:tc>
          <w:tcPr>
            <w:tcW w:w="1854" w:type="dxa"/>
          </w:tcPr>
          <w:p w14:paraId="3D2C9A1D" w14:textId="77777777" w:rsidR="005765C8" w:rsidRPr="00297A89" w:rsidRDefault="005765C8" w:rsidP="00EF3DDC">
            <w:pPr>
              <w:contextualSpacing/>
              <w:rPr>
                <w:i/>
              </w:rPr>
            </w:pPr>
            <w:r>
              <w:rPr>
                <w:i/>
              </w:rPr>
              <w:t>Emperor Joseph II of Austria</w:t>
            </w:r>
          </w:p>
        </w:tc>
        <w:tc>
          <w:tcPr>
            <w:tcW w:w="5707" w:type="dxa"/>
          </w:tcPr>
          <w:p w14:paraId="73212379" w14:textId="77777777" w:rsidR="005765C8" w:rsidRDefault="005765C8" w:rsidP="00EF3DDC">
            <w:pPr>
              <w:contextualSpacing/>
            </w:pPr>
            <w:r>
              <w:t>J</w:t>
            </w:r>
            <w:r w:rsidRPr="000D2DF4">
              <w:t>oseph was a proponent of enlightened absolutism;</w:t>
            </w:r>
            <w:r>
              <w:t xml:space="preserve"> </w:t>
            </w:r>
            <w:r w:rsidRPr="000D2DF4">
              <w:t>absolute monarchy or despotism inspired by the Enlightenment. Enlightened monarchs embrace rationality. Most enlightened monarchs fostered education and allowed religious tolerance, freedom of speech, and the right to hold private property.</w:t>
            </w:r>
            <w:r>
              <w:t xml:space="preserve"> Huge forerunner for the arts in Vienna, and Vienna was the New York of classical music. Was one of sixteen children</w:t>
            </w:r>
          </w:p>
        </w:tc>
        <w:tc>
          <w:tcPr>
            <w:tcW w:w="1140" w:type="dxa"/>
          </w:tcPr>
          <w:p w14:paraId="595ACA19" w14:textId="77777777" w:rsidR="005765C8" w:rsidRDefault="005765C8" w:rsidP="00EF3DDC">
            <w:pPr>
              <w:contextualSpacing/>
            </w:pPr>
            <w:r>
              <w:t>Salieri</w:t>
            </w:r>
          </w:p>
        </w:tc>
        <w:tc>
          <w:tcPr>
            <w:tcW w:w="649" w:type="dxa"/>
          </w:tcPr>
          <w:p w14:paraId="0B0805B7" w14:textId="77777777" w:rsidR="005765C8" w:rsidRDefault="005765C8" w:rsidP="00EF3DDC">
            <w:pPr>
              <w:contextualSpacing/>
            </w:pPr>
            <w:r>
              <w:t>7</w:t>
            </w:r>
          </w:p>
        </w:tc>
      </w:tr>
      <w:tr w:rsidR="005765C8" w14:paraId="63C25F88" w14:textId="77777777" w:rsidTr="005765C8">
        <w:tc>
          <w:tcPr>
            <w:tcW w:w="1854" w:type="dxa"/>
          </w:tcPr>
          <w:p w14:paraId="3D085C6D" w14:textId="77777777" w:rsidR="005765C8" w:rsidRPr="00297A89" w:rsidRDefault="005765C8" w:rsidP="00EF3DDC">
            <w:pPr>
              <w:contextualSpacing/>
              <w:rPr>
                <w:i/>
              </w:rPr>
            </w:pPr>
            <w:r>
              <w:rPr>
                <w:i/>
              </w:rPr>
              <w:t>Maria Theresa</w:t>
            </w:r>
          </w:p>
        </w:tc>
        <w:tc>
          <w:tcPr>
            <w:tcW w:w="5707" w:type="dxa"/>
          </w:tcPr>
          <w:p w14:paraId="04CE9F69" w14:textId="77777777" w:rsidR="005765C8" w:rsidRDefault="00CD31B7" w:rsidP="00EF3DDC">
            <w:pPr>
              <w:contextualSpacing/>
            </w:pPr>
            <w:r>
              <w:t>T</w:t>
            </w:r>
            <w:r w:rsidR="005765C8" w:rsidRPr="000D2DF4">
              <w:t>he only female ruler of the Habsburg dominions and the last of the House of Habsburg.</w:t>
            </w:r>
            <w:r w:rsidR="005765C8">
              <w:t xml:space="preserve"> She criticiz</w:t>
            </w:r>
            <w:r w:rsidR="005765C8" w:rsidRPr="000D2DF4">
              <w:t>ed and disapproved of many of Joseph's actions. Although she is considered to have been intellectually inferio</w:t>
            </w:r>
            <w:r w:rsidR="005765C8">
              <w:t>r to both Joseph and his brother and successor Leopold,</w:t>
            </w:r>
            <w:r w:rsidR="005765C8" w:rsidRPr="000D2DF4">
              <w:t xml:space="preserve"> Maria Theresa understood the importance </w:t>
            </w:r>
            <w:r w:rsidR="005765C8" w:rsidRPr="000D2DF4">
              <w:lastRenderedPageBreak/>
              <w:t>of her public persona and was able to simultaneously evoke both esteem and</w:t>
            </w:r>
            <w:r w:rsidR="005765C8">
              <w:t xml:space="preserve"> affection from her subjects</w:t>
            </w:r>
          </w:p>
        </w:tc>
        <w:tc>
          <w:tcPr>
            <w:tcW w:w="1140" w:type="dxa"/>
          </w:tcPr>
          <w:p w14:paraId="05C64282" w14:textId="77777777" w:rsidR="005765C8" w:rsidRDefault="005765C8" w:rsidP="00EF3DDC">
            <w:pPr>
              <w:contextualSpacing/>
            </w:pPr>
            <w:r>
              <w:lastRenderedPageBreak/>
              <w:t>Salieri</w:t>
            </w:r>
          </w:p>
        </w:tc>
        <w:tc>
          <w:tcPr>
            <w:tcW w:w="649" w:type="dxa"/>
          </w:tcPr>
          <w:p w14:paraId="21F23405" w14:textId="77777777" w:rsidR="005765C8" w:rsidRDefault="005765C8" w:rsidP="00EF3DDC">
            <w:pPr>
              <w:contextualSpacing/>
            </w:pPr>
            <w:r>
              <w:t>7</w:t>
            </w:r>
          </w:p>
        </w:tc>
      </w:tr>
      <w:tr w:rsidR="005765C8" w14:paraId="6C4C9938" w14:textId="77777777" w:rsidTr="005765C8">
        <w:tc>
          <w:tcPr>
            <w:tcW w:w="1854" w:type="dxa"/>
          </w:tcPr>
          <w:p w14:paraId="32D7DBB1" w14:textId="77777777" w:rsidR="005765C8" w:rsidRPr="00297A89" w:rsidRDefault="005765C8" w:rsidP="00EF3DDC">
            <w:pPr>
              <w:contextualSpacing/>
              <w:rPr>
                <w:i/>
              </w:rPr>
            </w:pPr>
            <w:r>
              <w:rPr>
                <w:i/>
              </w:rPr>
              <w:t>Marie Antoinette</w:t>
            </w:r>
          </w:p>
        </w:tc>
        <w:tc>
          <w:tcPr>
            <w:tcW w:w="5707" w:type="dxa"/>
          </w:tcPr>
          <w:p w14:paraId="1E13F5BC" w14:textId="77777777" w:rsidR="005765C8" w:rsidRDefault="00CD31B7" w:rsidP="00EF3DDC">
            <w:pPr>
              <w:contextualSpacing/>
            </w:pPr>
            <w:r>
              <w:t>“Ma-</w:t>
            </w:r>
            <w:proofErr w:type="spellStart"/>
            <w:r>
              <w:t>ree</w:t>
            </w:r>
            <w:proofErr w:type="spellEnd"/>
            <w:r>
              <w:t xml:space="preserve"> An-</w:t>
            </w:r>
            <w:proofErr w:type="spellStart"/>
            <w:r>
              <w:t>twah</w:t>
            </w:r>
            <w:proofErr w:type="spellEnd"/>
            <w:r>
              <w:t xml:space="preserve">-net” </w:t>
            </w:r>
            <w:r w:rsidR="005765C8">
              <w:t>T</w:t>
            </w:r>
            <w:r w:rsidR="005765C8" w:rsidRPr="000D2DF4">
              <w:t>he last Queen of France prior to the French Revolution.</w:t>
            </w:r>
            <w:r w:rsidR="005765C8">
              <w:t xml:space="preserve"> She was queen until 1792. </w:t>
            </w:r>
          </w:p>
        </w:tc>
        <w:tc>
          <w:tcPr>
            <w:tcW w:w="1140" w:type="dxa"/>
          </w:tcPr>
          <w:p w14:paraId="7EC6FE5E" w14:textId="77777777" w:rsidR="005765C8" w:rsidRDefault="005765C8" w:rsidP="00EF3DDC">
            <w:pPr>
              <w:contextualSpacing/>
            </w:pPr>
            <w:r>
              <w:t>Salieri</w:t>
            </w:r>
          </w:p>
        </w:tc>
        <w:tc>
          <w:tcPr>
            <w:tcW w:w="649" w:type="dxa"/>
          </w:tcPr>
          <w:p w14:paraId="33194A85" w14:textId="77777777" w:rsidR="005765C8" w:rsidRDefault="005765C8" w:rsidP="00EF3DDC">
            <w:pPr>
              <w:contextualSpacing/>
            </w:pPr>
            <w:r>
              <w:t>7</w:t>
            </w:r>
          </w:p>
        </w:tc>
      </w:tr>
      <w:tr w:rsidR="005765C8" w14:paraId="5233CB2E" w14:textId="77777777" w:rsidTr="005765C8">
        <w:tc>
          <w:tcPr>
            <w:tcW w:w="1854" w:type="dxa"/>
          </w:tcPr>
          <w:p w14:paraId="519EEF6E" w14:textId="77777777" w:rsidR="005765C8" w:rsidRPr="00297A89" w:rsidRDefault="005765C8" w:rsidP="00EF3DDC">
            <w:pPr>
              <w:contextualSpacing/>
              <w:rPr>
                <w:i/>
              </w:rPr>
            </w:pPr>
            <w:r>
              <w:rPr>
                <w:i/>
              </w:rPr>
              <w:t>Wolfgang Amadeus Mozart</w:t>
            </w:r>
          </w:p>
        </w:tc>
        <w:tc>
          <w:tcPr>
            <w:tcW w:w="5707" w:type="dxa"/>
          </w:tcPr>
          <w:p w14:paraId="595432FD" w14:textId="77777777" w:rsidR="005765C8" w:rsidRDefault="00CD31B7" w:rsidP="00EF3DDC">
            <w:pPr>
              <w:contextualSpacing/>
            </w:pPr>
            <w:r>
              <w:t>“</w:t>
            </w:r>
            <w:proofErr w:type="spellStart"/>
            <w:r w:rsidR="005765C8">
              <w:t>Volf-ga</w:t>
            </w:r>
            <w:r>
              <w:t>h</w:t>
            </w:r>
            <w:r w:rsidR="005765C8">
              <w:t>ng</w:t>
            </w:r>
            <w:proofErr w:type="spellEnd"/>
            <w:r w:rsidR="005765C8">
              <w:t xml:space="preserve"> ah-ma-day-</w:t>
            </w:r>
            <w:proofErr w:type="spellStart"/>
            <w:r w:rsidR="005765C8">
              <w:t>o</w:t>
            </w:r>
            <w:r>
              <w:t>o</w:t>
            </w:r>
            <w:r w:rsidR="005765C8">
              <w:t>s</w:t>
            </w:r>
            <w:proofErr w:type="spellEnd"/>
            <w:r w:rsidR="005765C8">
              <w:t xml:space="preserve"> </w:t>
            </w:r>
            <w:proofErr w:type="spellStart"/>
            <w:r w:rsidR="005765C8">
              <w:t>Moht-zart</w:t>
            </w:r>
            <w:proofErr w:type="spellEnd"/>
            <w:r>
              <w:t>” In German. In Italian the “</w:t>
            </w:r>
            <w:proofErr w:type="spellStart"/>
            <w:r>
              <w:t>gahng</w:t>
            </w:r>
            <w:proofErr w:type="spellEnd"/>
            <w:r>
              <w:t>” sounds more like “gang.”</w:t>
            </w:r>
          </w:p>
        </w:tc>
        <w:tc>
          <w:tcPr>
            <w:tcW w:w="1140" w:type="dxa"/>
          </w:tcPr>
          <w:p w14:paraId="0E35008F" w14:textId="77777777" w:rsidR="005765C8" w:rsidRDefault="005765C8" w:rsidP="00EF3DDC">
            <w:pPr>
              <w:contextualSpacing/>
            </w:pPr>
            <w:proofErr w:type="spellStart"/>
            <w:r>
              <w:t>Strack</w:t>
            </w:r>
            <w:proofErr w:type="spellEnd"/>
          </w:p>
        </w:tc>
        <w:tc>
          <w:tcPr>
            <w:tcW w:w="649" w:type="dxa"/>
          </w:tcPr>
          <w:p w14:paraId="22632FF7" w14:textId="77777777" w:rsidR="005765C8" w:rsidRDefault="005765C8" w:rsidP="00EF3DDC">
            <w:pPr>
              <w:contextualSpacing/>
            </w:pPr>
            <w:r>
              <w:t>8</w:t>
            </w:r>
          </w:p>
        </w:tc>
      </w:tr>
      <w:tr w:rsidR="005765C8" w14:paraId="50C3996E" w14:textId="77777777" w:rsidTr="005765C8">
        <w:tc>
          <w:tcPr>
            <w:tcW w:w="1854" w:type="dxa"/>
          </w:tcPr>
          <w:p w14:paraId="2806833F" w14:textId="77777777" w:rsidR="005765C8" w:rsidRPr="00297A89" w:rsidRDefault="005765C8" w:rsidP="00EF3DDC">
            <w:pPr>
              <w:contextualSpacing/>
              <w:rPr>
                <w:i/>
              </w:rPr>
            </w:pPr>
            <w:r>
              <w:rPr>
                <w:i/>
              </w:rPr>
              <w:t xml:space="preserve">Non, non </w:t>
            </w:r>
            <w:proofErr w:type="spellStart"/>
            <w:r>
              <w:rPr>
                <w:i/>
              </w:rPr>
              <w:t>s’il</w:t>
            </w:r>
            <w:proofErr w:type="spellEnd"/>
            <w:r>
              <w:rPr>
                <w:i/>
              </w:rPr>
              <w:t xml:space="preserve"> </w:t>
            </w:r>
            <w:proofErr w:type="spellStart"/>
            <w:r>
              <w:rPr>
                <w:i/>
              </w:rPr>
              <w:t>vous</w:t>
            </w:r>
            <w:proofErr w:type="spellEnd"/>
            <w:r>
              <w:rPr>
                <w:i/>
              </w:rPr>
              <w:t xml:space="preserve"> plait!</w:t>
            </w:r>
          </w:p>
        </w:tc>
        <w:tc>
          <w:tcPr>
            <w:tcW w:w="5707" w:type="dxa"/>
          </w:tcPr>
          <w:p w14:paraId="1CE5D211" w14:textId="77777777" w:rsidR="005765C8" w:rsidRDefault="005765C8" w:rsidP="00EF3DDC">
            <w:pPr>
              <w:contextualSpacing/>
            </w:pPr>
            <w:r>
              <w:t>Translation: No, no please!</w:t>
            </w:r>
          </w:p>
          <w:p w14:paraId="37B8A946" w14:textId="77777777" w:rsidR="005765C8" w:rsidRDefault="005765C8" w:rsidP="00EF3DDC">
            <w:pPr>
              <w:contextualSpacing/>
            </w:pPr>
          </w:p>
        </w:tc>
        <w:tc>
          <w:tcPr>
            <w:tcW w:w="1140" w:type="dxa"/>
          </w:tcPr>
          <w:p w14:paraId="4242A6C4" w14:textId="77777777" w:rsidR="005765C8" w:rsidRDefault="005765C8" w:rsidP="00EF3DDC">
            <w:pPr>
              <w:contextualSpacing/>
            </w:pPr>
            <w:r>
              <w:t>Emperor</w:t>
            </w:r>
          </w:p>
        </w:tc>
        <w:tc>
          <w:tcPr>
            <w:tcW w:w="649" w:type="dxa"/>
          </w:tcPr>
          <w:p w14:paraId="120479DC" w14:textId="77777777" w:rsidR="005765C8" w:rsidRDefault="005765C8" w:rsidP="00EF3DDC">
            <w:pPr>
              <w:contextualSpacing/>
            </w:pPr>
            <w:r>
              <w:t>8</w:t>
            </w:r>
          </w:p>
        </w:tc>
      </w:tr>
      <w:tr w:rsidR="005765C8" w14:paraId="6A700D22" w14:textId="77777777" w:rsidTr="005765C8">
        <w:tc>
          <w:tcPr>
            <w:tcW w:w="1854" w:type="dxa"/>
          </w:tcPr>
          <w:p w14:paraId="7AE1E6C0" w14:textId="77777777" w:rsidR="005765C8" w:rsidRPr="00297A89" w:rsidRDefault="005765C8" w:rsidP="00EF3DDC">
            <w:pPr>
              <w:contextualSpacing/>
              <w:rPr>
                <w:i/>
              </w:rPr>
            </w:pPr>
            <w:r>
              <w:rPr>
                <w:i/>
              </w:rPr>
              <w:t>Signore</w:t>
            </w:r>
          </w:p>
        </w:tc>
        <w:tc>
          <w:tcPr>
            <w:tcW w:w="5707" w:type="dxa"/>
          </w:tcPr>
          <w:p w14:paraId="475E5321" w14:textId="77777777" w:rsidR="005765C8" w:rsidRDefault="00CD31B7" w:rsidP="00EF3DDC">
            <w:pPr>
              <w:contextualSpacing/>
            </w:pPr>
            <w:r>
              <w:t>Translation:</w:t>
            </w:r>
            <w:r w:rsidR="005765C8">
              <w:t xml:space="preserve"> Lord</w:t>
            </w:r>
            <w:r>
              <w:t>. Se</w:t>
            </w:r>
            <w:r w:rsidR="005765C8">
              <w:t>en-yore-ay</w:t>
            </w:r>
          </w:p>
        </w:tc>
        <w:tc>
          <w:tcPr>
            <w:tcW w:w="1140" w:type="dxa"/>
          </w:tcPr>
          <w:p w14:paraId="08A7EABD" w14:textId="77777777" w:rsidR="005765C8" w:rsidRDefault="005765C8" w:rsidP="00EF3DDC">
            <w:pPr>
              <w:contextualSpacing/>
            </w:pPr>
            <w:r>
              <w:t>Mozart, but various people throughout</w:t>
            </w:r>
          </w:p>
        </w:tc>
        <w:tc>
          <w:tcPr>
            <w:tcW w:w="649" w:type="dxa"/>
          </w:tcPr>
          <w:p w14:paraId="2CE50EA8" w14:textId="77777777" w:rsidR="005765C8" w:rsidRDefault="005765C8" w:rsidP="00EF3DDC">
            <w:pPr>
              <w:contextualSpacing/>
            </w:pPr>
            <w:r>
              <w:t>8</w:t>
            </w:r>
          </w:p>
        </w:tc>
      </w:tr>
      <w:tr w:rsidR="005765C8" w14:paraId="1709911B" w14:textId="77777777" w:rsidTr="005765C8">
        <w:tc>
          <w:tcPr>
            <w:tcW w:w="1854" w:type="dxa"/>
          </w:tcPr>
          <w:p w14:paraId="67B4C3D7" w14:textId="77777777" w:rsidR="005765C8" w:rsidRPr="00297A89" w:rsidRDefault="005765C8" w:rsidP="00EF3DDC">
            <w:pPr>
              <w:contextualSpacing/>
              <w:rPr>
                <w:i/>
              </w:rPr>
            </w:pPr>
            <w:proofErr w:type="spellStart"/>
            <w:r>
              <w:rPr>
                <w:i/>
              </w:rPr>
              <w:t>Finalmente</w:t>
            </w:r>
            <w:proofErr w:type="spellEnd"/>
            <w:r>
              <w:rPr>
                <w:i/>
              </w:rPr>
              <w:t xml:space="preserve">. Che </w:t>
            </w:r>
            <w:proofErr w:type="spellStart"/>
            <w:r>
              <w:rPr>
                <w:i/>
              </w:rPr>
              <w:t>giogia</w:t>
            </w:r>
            <w:proofErr w:type="spellEnd"/>
            <w:r>
              <w:rPr>
                <w:i/>
              </w:rPr>
              <w:t xml:space="preserve">. Che </w:t>
            </w:r>
            <w:proofErr w:type="spellStart"/>
            <w:r>
              <w:rPr>
                <w:i/>
              </w:rPr>
              <w:t>diletto</w:t>
            </w:r>
            <w:proofErr w:type="spellEnd"/>
            <w:r>
              <w:rPr>
                <w:i/>
              </w:rPr>
              <w:t xml:space="preserve"> </w:t>
            </w:r>
            <w:proofErr w:type="spellStart"/>
            <w:r>
              <w:rPr>
                <w:i/>
              </w:rPr>
              <w:t>straorinario</w:t>
            </w:r>
            <w:proofErr w:type="spellEnd"/>
          </w:p>
        </w:tc>
        <w:tc>
          <w:tcPr>
            <w:tcW w:w="5707" w:type="dxa"/>
          </w:tcPr>
          <w:p w14:paraId="1CC9FDED" w14:textId="77777777" w:rsidR="005765C8" w:rsidRDefault="00CD31B7" w:rsidP="00EF3DDC">
            <w:pPr>
              <w:contextualSpacing/>
            </w:pPr>
            <w:r>
              <w:t xml:space="preserve">Translation: </w:t>
            </w:r>
            <w:r w:rsidR="005765C8">
              <w:t>Finally. What a joy. What an extraordinary delight.</w:t>
            </w:r>
          </w:p>
        </w:tc>
        <w:tc>
          <w:tcPr>
            <w:tcW w:w="1140" w:type="dxa"/>
          </w:tcPr>
          <w:p w14:paraId="0C1F3961" w14:textId="77777777" w:rsidR="005765C8" w:rsidRDefault="005765C8" w:rsidP="00EF3DDC">
            <w:pPr>
              <w:contextualSpacing/>
            </w:pPr>
            <w:r>
              <w:t>Salieri</w:t>
            </w:r>
          </w:p>
        </w:tc>
        <w:tc>
          <w:tcPr>
            <w:tcW w:w="649" w:type="dxa"/>
          </w:tcPr>
          <w:p w14:paraId="24E8EE45" w14:textId="77777777" w:rsidR="005765C8" w:rsidRDefault="005765C8" w:rsidP="00EF3DDC">
            <w:pPr>
              <w:contextualSpacing/>
            </w:pPr>
            <w:r>
              <w:t>8</w:t>
            </w:r>
          </w:p>
        </w:tc>
      </w:tr>
      <w:tr w:rsidR="005765C8" w14:paraId="554FCC03" w14:textId="77777777" w:rsidTr="005765C8">
        <w:tc>
          <w:tcPr>
            <w:tcW w:w="1854" w:type="dxa"/>
          </w:tcPr>
          <w:p w14:paraId="65106996" w14:textId="77777777" w:rsidR="005765C8" w:rsidRPr="00297A89" w:rsidRDefault="005765C8" w:rsidP="00EF3DDC">
            <w:pPr>
              <w:contextualSpacing/>
              <w:rPr>
                <w:i/>
              </w:rPr>
            </w:pPr>
            <w:proofErr w:type="spellStart"/>
            <w:r>
              <w:rPr>
                <w:i/>
              </w:rPr>
              <w:t>Grazie</w:t>
            </w:r>
            <w:proofErr w:type="spellEnd"/>
            <w:r>
              <w:rPr>
                <w:i/>
              </w:rPr>
              <w:t xml:space="preserve">, signore! Mille </w:t>
            </w:r>
            <w:proofErr w:type="spellStart"/>
            <w:r>
              <w:rPr>
                <w:i/>
              </w:rPr>
              <w:t>milione</w:t>
            </w:r>
            <w:proofErr w:type="spellEnd"/>
            <w:r>
              <w:rPr>
                <w:i/>
              </w:rPr>
              <w:t xml:space="preserve"> di </w:t>
            </w:r>
            <w:proofErr w:type="spellStart"/>
            <w:r>
              <w:rPr>
                <w:i/>
              </w:rPr>
              <w:t>benvenuit</w:t>
            </w:r>
            <w:proofErr w:type="spellEnd"/>
            <w:r>
              <w:rPr>
                <w:i/>
              </w:rPr>
              <w:t xml:space="preserve">! </w:t>
            </w:r>
            <w:proofErr w:type="spellStart"/>
            <w:r>
              <w:rPr>
                <w:i/>
              </w:rPr>
              <w:t>Sono</w:t>
            </w:r>
            <w:proofErr w:type="spellEnd"/>
            <w:r>
              <w:rPr>
                <w:i/>
              </w:rPr>
              <w:t xml:space="preserve"> </w:t>
            </w:r>
            <w:proofErr w:type="spellStart"/>
            <w:r>
              <w:rPr>
                <w:i/>
              </w:rPr>
              <w:t>commosso</w:t>
            </w:r>
            <w:proofErr w:type="spellEnd"/>
            <w:r>
              <w:rPr>
                <w:i/>
              </w:rPr>
              <w:t xml:space="preserve">! E un </w:t>
            </w:r>
            <w:proofErr w:type="spellStart"/>
            <w:r>
              <w:rPr>
                <w:i/>
              </w:rPr>
              <w:t>onore</w:t>
            </w:r>
            <w:proofErr w:type="spellEnd"/>
            <w:r>
              <w:rPr>
                <w:i/>
              </w:rPr>
              <w:t xml:space="preserve"> </w:t>
            </w:r>
            <w:proofErr w:type="spellStart"/>
            <w:r>
              <w:rPr>
                <w:i/>
              </w:rPr>
              <w:t>Eccezionale</w:t>
            </w:r>
            <w:proofErr w:type="spellEnd"/>
            <w:r>
              <w:rPr>
                <w:i/>
              </w:rPr>
              <w:t xml:space="preserve"> </w:t>
            </w:r>
            <w:proofErr w:type="spellStart"/>
            <w:r>
              <w:rPr>
                <w:i/>
              </w:rPr>
              <w:t>incontrare</w:t>
            </w:r>
            <w:proofErr w:type="spellEnd"/>
            <w:r>
              <w:rPr>
                <w:i/>
              </w:rPr>
              <w:t xml:space="preserve">! </w:t>
            </w:r>
            <w:proofErr w:type="spellStart"/>
            <w:r>
              <w:rPr>
                <w:i/>
              </w:rPr>
              <w:t>Compositore</w:t>
            </w:r>
            <w:proofErr w:type="spellEnd"/>
            <w:r>
              <w:rPr>
                <w:i/>
              </w:rPr>
              <w:t xml:space="preserve"> </w:t>
            </w:r>
            <w:proofErr w:type="spellStart"/>
            <w:r>
              <w:rPr>
                <w:i/>
              </w:rPr>
              <w:t>brillate</w:t>
            </w:r>
            <w:proofErr w:type="spellEnd"/>
            <w:r>
              <w:rPr>
                <w:i/>
              </w:rPr>
              <w:t xml:space="preserve"> e </w:t>
            </w:r>
            <w:proofErr w:type="spellStart"/>
            <w:r>
              <w:rPr>
                <w:i/>
              </w:rPr>
              <w:t>famossissimo</w:t>
            </w:r>
            <w:proofErr w:type="spellEnd"/>
            <w:r>
              <w:rPr>
                <w:i/>
              </w:rPr>
              <w:t>!</w:t>
            </w:r>
          </w:p>
        </w:tc>
        <w:tc>
          <w:tcPr>
            <w:tcW w:w="5707" w:type="dxa"/>
          </w:tcPr>
          <w:p w14:paraId="41AF82D9" w14:textId="77777777" w:rsidR="005765C8" w:rsidRDefault="00CD31B7" w:rsidP="00EF3DDC">
            <w:pPr>
              <w:contextualSpacing/>
            </w:pPr>
            <w:r>
              <w:t xml:space="preserve">Translation: </w:t>
            </w:r>
            <w:r w:rsidR="005765C8">
              <w:t>Thank you, (my) lord! A thousand million welcomes! I am moved! It is a great honor to meet you! You are a brilliant and famous composer!</w:t>
            </w:r>
          </w:p>
        </w:tc>
        <w:tc>
          <w:tcPr>
            <w:tcW w:w="1140" w:type="dxa"/>
          </w:tcPr>
          <w:p w14:paraId="053B9321" w14:textId="77777777" w:rsidR="005765C8" w:rsidRDefault="005765C8" w:rsidP="00EF3DDC">
            <w:pPr>
              <w:contextualSpacing/>
            </w:pPr>
            <w:r>
              <w:t>Mozart</w:t>
            </w:r>
          </w:p>
        </w:tc>
        <w:tc>
          <w:tcPr>
            <w:tcW w:w="649" w:type="dxa"/>
          </w:tcPr>
          <w:p w14:paraId="598819BA" w14:textId="77777777" w:rsidR="005765C8" w:rsidRDefault="005765C8" w:rsidP="00EF3DDC">
            <w:pPr>
              <w:contextualSpacing/>
            </w:pPr>
            <w:r>
              <w:t>8</w:t>
            </w:r>
          </w:p>
        </w:tc>
      </w:tr>
      <w:tr w:rsidR="005765C8" w14:paraId="49AF40A3" w14:textId="77777777" w:rsidTr="005765C8">
        <w:tc>
          <w:tcPr>
            <w:tcW w:w="1854" w:type="dxa"/>
          </w:tcPr>
          <w:p w14:paraId="715267F4" w14:textId="77777777" w:rsidR="005765C8" w:rsidRPr="00297A89" w:rsidRDefault="005765C8" w:rsidP="00EF3DDC">
            <w:pPr>
              <w:contextualSpacing/>
              <w:rPr>
                <w:i/>
              </w:rPr>
            </w:pPr>
            <w:proofErr w:type="spellStart"/>
            <w:r>
              <w:rPr>
                <w:i/>
              </w:rPr>
              <w:t>Grazie</w:t>
            </w:r>
            <w:proofErr w:type="spellEnd"/>
          </w:p>
        </w:tc>
        <w:tc>
          <w:tcPr>
            <w:tcW w:w="5707" w:type="dxa"/>
          </w:tcPr>
          <w:p w14:paraId="016AE5D1" w14:textId="77777777" w:rsidR="005765C8" w:rsidRDefault="00CD31B7" w:rsidP="00EF3DDC">
            <w:pPr>
              <w:contextualSpacing/>
            </w:pPr>
            <w:r>
              <w:t xml:space="preserve">Translation: </w:t>
            </w:r>
            <w:r w:rsidR="005765C8">
              <w:t>Thank you</w:t>
            </w:r>
          </w:p>
        </w:tc>
        <w:tc>
          <w:tcPr>
            <w:tcW w:w="1140" w:type="dxa"/>
          </w:tcPr>
          <w:p w14:paraId="7CFF453C" w14:textId="77777777" w:rsidR="005765C8" w:rsidRDefault="005765C8" w:rsidP="00EF3DDC">
            <w:pPr>
              <w:contextualSpacing/>
            </w:pPr>
            <w:r>
              <w:t>Salieri, but also many others</w:t>
            </w:r>
          </w:p>
        </w:tc>
        <w:tc>
          <w:tcPr>
            <w:tcW w:w="649" w:type="dxa"/>
          </w:tcPr>
          <w:p w14:paraId="6810057B" w14:textId="77777777" w:rsidR="005765C8" w:rsidRDefault="005765C8" w:rsidP="00EF3DDC">
            <w:pPr>
              <w:contextualSpacing/>
            </w:pPr>
            <w:r>
              <w:t>8</w:t>
            </w:r>
          </w:p>
        </w:tc>
      </w:tr>
      <w:tr w:rsidR="005765C8" w14:paraId="2AD32AF7" w14:textId="77777777" w:rsidTr="005765C8">
        <w:tc>
          <w:tcPr>
            <w:tcW w:w="1854" w:type="dxa"/>
          </w:tcPr>
          <w:p w14:paraId="634F77D7" w14:textId="77777777" w:rsidR="005765C8" w:rsidRPr="00297A89" w:rsidRDefault="005765C8" w:rsidP="00EF3DDC">
            <w:pPr>
              <w:contextualSpacing/>
              <w:rPr>
                <w:i/>
              </w:rPr>
            </w:pPr>
            <w:r>
              <w:rPr>
                <w:i/>
              </w:rPr>
              <w:t>Libretto</w:t>
            </w:r>
          </w:p>
        </w:tc>
        <w:tc>
          <w:tcPr>
            <w:tcW w:w="5707" w:type="dxa"/>
          </w:tcPr>
          <w:p w14:paraId="7AB57002" w14:textId="77777777" w:rsidR="005765C8" w:rsidRDefault="005765C8" w:rsidP="00EF3DDC">
            <w:pPr>
              <w:contextualSpacing/>
            </w:pPr>
            <w:r>
              <w:t>The script of an opera</w:t>
            </w:r>
          </w:p>
        </w:tc>
        <w:tc>
          <w:tcPr>
            <w:tcW w:w="1140" w:type="dxa"/>
          </w:tcPr>
          <w:p w14:paraId="1D96F510" w14:textId="77777777" w:rsidR="005765C8" w:rsidRDefault="005765C8" w:rsidP="00EF3DDC">
            <w:pPr>
              <w:contextualSpacing/>
            </w:pPr>
            <w:r>
              <w:t>Mozart</w:t>
            </w:r>
          </w:p>
        </w:tc>
        <w:tc>
          <w:tcPr>
            <w:tcW w:w="649" w:type="dxa"/>
          </w:tcPr>
          <w:p w14:paraId="434435DD" w14:textId="77777777" w:rsidR="005765C8" w:rsidRDefault="005765C8" w:rsidP="00EF3DDC">
            <w:pPr>
              <w:contextualSpacing/>
            </w:pPr>
            <w:r>
              <w:t>8</w:t>
            </w:r>
          </w:p>
        </w:tc>
      </w:tr>
      <w:tr w:rsidR="005765C8" w14:paraId="248E6A9C" w14:textId="77777777" w:rsidTr="005765C8">
        <w:tc>
          <w:tcPr>
            <w:tcW w:w="1854" w:type="dxa"/>
          </w:tcPr>
          <w:p w14:paraId="02240ABE" w14:textId="77777777" w:rsidR="005765C8" w:rsidRPr="00297A89" w:rsidRDefault="005765C8" w:rsidP="00EF3DDC">
            <w:pPr>
              <w:contextualSpacing/>
              <w:rPr>
                <w:i/>
              </w:rPr>
            </w:pPr>
            <w:r>
              <w:rPr>
                <w:i/>
              </w:rPr>
              <w:t>Omitted</w:t>
            </w:r>
          </w:p>
        </w:tc>
        <w:tc>
          <w:tcPr>
            <w:tcW w:w="5707" w:type="dxa"/>
          </w:tcPr>
          <w:p w14:paraId="3BBCD9AA" w14:textId="77777777" w:rsidR="005765C8" w:rsidRDefault="005765C8" w:rsidP="00EF3DDC">
            <w:pPr>
              <w:contextualSpacing/>
            </w:pPr>
            <w:r w:rsidRPr="000D2DF4">
              <w:t xml:space="preserve">leave out or exclude (someone or something), </w:t>
            </w:r>
            <w:r>
              <w:t>typically intentionally</w:t>
            </w:r>
          </w:p>
        </w:tc>
        <w:tc>
          <w:tcPr>
            <w:tcW w:w="1140" w:type="dxa"/>
          </w:tcPr>
          <w:p w14:paraId="56F722E7" w14:textId="77777777" w:rsidR="005765C8" w:rsidRDefault="005765C8" w:rsidP="00EF3DDC">
            <w:pPr>
              <w:contextualSpacing/>
            </w:pPr>
            <w:r>
              <w:t>Mozart</w:t>
            </w:r>
          </w:p>
        </w:tc>
        <w:tc>
          <w:tcPr>
            <w:tcW w:w="649" w:type="dxa"/>
          </w:tcPr>
          <w:p w14:paraId="6202E815" w14:textId="77777777" w:rsidR="005765C8" w:rsidRDefault="005765C8" w:rsidP="00EF3DDC">
            <w:pPr>
              <w:contextualSpacing/>
            </w:pPr>
            <w:r>
              <w:t>8</w:t>
            </w:r>
          </w:p>
        </w:tc>
      </w:tr>
      <w:tr w:rsidR="005765C8" w14:paraId="6078D238" w14:textId="77777777" w:rsidTr="005765C8">
        <w:tc>
          <w:tcPr>
            <w:tcW w:w="1854" w:type="dxa"/>
          </w:tcPr>
          <w:p w14:paraId="069CBB9E" w14:textId="77777777" w:rsidR="005765C8" w:rsidRPr="00297A89" w:rsidRDefault="005765C8" w:rsidP="00EF3DDC">
            <w:pPr>
              <w:contextualSpacing/>
              <w:rPr>
                <w:i/>
              </w:rPr>
            </w:pPr>
            <w:r>
              <w:rPr>
                <w:i/>
              </w:rPr>
              <w:t>Stephanie</w:t>
            </w:r>
          </w:p>
        </w:tc>
        <w:tc>
          <w:tcPr>
            <w:tcW w:w="5707" w:type="dxa"/>
          </w:tcPr>
          <w:p w14:paraId="45D640D0" w14:textId="77777777" w:rsidR="005765C8" w:rsidRDefault="005765C8" w:rsidP="00EF3DDC">
            <w:pPr>
              <w:contextualSpacing/>
            </w:pPr>
            <w:r w:rsidRPr="000D2DF4">
              <w:t>Austrian playwright, director and librettist</w:t>
            </w:r>
            <w:r>
              <w:t xml:space="preserve"> (playwright).</w:t>
            </w:r>
            <w:r w:rsidRPr="000D2DF4">
              <w:t xml:space="preserve"> Stephanie was born in Breslau, Prussia, but came to Vienna during the Seven Years' War as a Prussian prisoner of war</w:t>
            </w:r>
            <w:r>
              <w:t>. He was appointed to head the National Singspiel (literally “sing play”), a favo</w:t>
            </w:r>
            <w:r w:rsidRPr="000D2DF4">
              <w:t>rite project of Emperor Joseph II. He died in Vienna, aged 58.</w:t>
            </w:r>
          </w:p>
        </w:tc>
        <w:tc>
          <w:tcPr>
            <w:tcW w:w="1140" w:type="dxa"/>
          </w:tcPr>
          <w:p w14:paraId="4781500B" w14:textId="77777777" w:rsidR="005765C8" w:rsidRDefault="005765C8" w:rsidP="00EF3DDC">
            <w:pPr>
              <w:contextualSpacing/>
            </w:pPr>
            <w:r>
              <w:t>Mozart</w:t>
            </w:r>
          </w:p>
        </w:tc>
        <w:tc>
          <w:tcPr>
            <w:tcW w:w="649" w:type="dxa"/>
          </w:tcPr>
          <w:p w14:paraId="46E87FBA" w14:textId="77777777" w:rsidR="005765C8" w:rsidRDefault="005765C8" w:rsidP="00EF3DDC">
            <w:pPr>
              <w:contextualSpacing/>
            </w:pPr>
            <w:r>
              <w:t>9</w:t>
            </w:r>
          </w:p>
        </w:tc>
      </w:tr>
      <w:tr w:rsidR="005765C8" w14:paraId="71279302" w14:textId="77777777" w:rsidTr="005765C8">
        <w:tc>
          <w:tcPr>
            <w:tcW w:w="1854" w:type="dxa"/>
          </w:tcPr>
          <w:p w14:paraId="16258B68" w14:textId="77777777" w:rsidR="005765C8" w:rsidRPr="00297A89" w:rsidRDefault="005765C8" w:rsidP="00EF3DDC">
            <w:pPr>
              <w:contextualSpacing/>
              <w:rPr>
                <w:i/>
              </w:rPr>
            </w:pPr>
            <w:r>
              <w:rPr>
                <w:i/>
              </w:rPr>
              <w:t>Seraglio</w:t>
            </w:r>
          </w:p>
        </w:tc>
        <w:tc>
          <w:tcPr>
            <w:tcW w:w="5707" w:type="dxa"/>
          </w:tcPr>
          <w:p w14:paraId="3961DF30" w14:textId="48E4D030" w:rsidR="005765C8" w:rsidRDefault="005765C8" w:rsidP="00EF3DDC">
            <w:pPr>
              <w:contextualSpacing/>
            </w:pPr>
            <w:r>
              <w:t xml:space="preserve">The </w:t>
            </w:r>
            <w:r w:rsidR="00047C40">
              <w:t>women’s</w:t>
            </w:r>
            <w:r>
              <w:t xml:space="preserve">’ (possibly concubines’) apartments in an Ottoman’s palace. </w:t>
            </w:r>
          </w:p>
        </w:tc>
        <w:tc>
          <w:tcPr>
            <w:tcW w:w="1140" w:type="dxa"/>
          </w:tcPr>
          <w:p w14:paraId="7ABBF612" w14:textId="77777777" w:rsidR="005765C8" w:rsidRDefault="005765C8" w:rsidP="00EF3DDC">
            <w:pPr>
              <w:contextualSpacing/>
            </w:pPr>
            <w:r>
              <w:t>Mozart</w:t>
            </w:r>
          </w:p>
        </w:tc>
        <w:tc>
          <w:tcPr>
            <w:tcW w:w="649" w:type="dxa"/>
          </w:tcPr>
          <w:p w14:paraId="17DC153D" w14:textId="77777777" w:rsidR="005765C8" w:rsidRDefault="005765C8" w:rsidP="00EF3DDC">
            <w:pPr>
              <w:contextualSpacing/>
            </w:pPr>
            <w:r>
              <w:t>9</w:t>
            </w:r>
          </w:p>
        </w:tc>
      </w:tr>
      <w:tr w:rsidR="005765C8" w14:paraId="107CF775" w14:textId="77777777" w:rsidTr="005765C8">
        <w:tc>
          <w:tcPr>
            <w:tcW w:w="1854" w:type="dxa"/>
          </w:tcPr>
          <w:p w14:paraId="163FA95E" w14:textId="77777777" w:rsidR="005765C8" w:rsidRPr="00297A89" w:rsidRDefault="005765C8" w:rsidP="00EF3DDC">
            <w:pPr>
              <w:contextualSpacing/>
              <w:rPr>
                <w:i/>
              </w:rPr>
            </w:pPr>
            <w:r>
              <w:rPr>
                <w:i/>
              </w:rPr>
              <w:t>Harem</w:t>
            </w:r>
          </w:p>
        </w:tc>
        <w:tc>
          <w:tcPr>
            <w:tcW w:w="5707" w:type="dxa"/>
          </w:tcPr>
          <w:p w14:paraId="23513585" w14:textId="77777777" w:rsidR="005765C8" w:rsidRDefault="005765C8" w:rsidP="00EF3DDC">
            <w:pPr>
              <w:contextualSpacing/>
            </w:pPr>
            <w:r>
              <w:t>Synonym for Seraglio</w:t>
            </w:r>
          </w:p>
        </w:tc>
        <w:tc>
          <w:tcPr>
            <w:tcW w:w="1140" w:type="dxa"/>
          </w:tcPr>
          <w:p w14:paraId="7D7EF5E5" w14:textId="77777777" w:rsidR="005765C8" w:rsidRDefault="005765C8" w:rsidP="00EF3DDC">
            <w:pPr>
              <w:contextualSpacing/>
            </w:pPr>
            <w:r>
              <w:t>Mozart</w:t>
            </w:r>
          </w:p>
        </w:tc>
        <w:tc>
          <w:tcPr>
            <w:tcW w:w="649" w:type="dxa"/>
          </w:tcPr>
          <w:p w14:paraId="0AAC5672" w14:textId="77777777" w:rsidR="005765C8" w:rsidRDefault="005765C8" w:rsidP="00EF3DDC">
            <w:pPr>
              <w:contextualSpacing/>
            </w:pPr>
            <w:r>
              <w:t>9</w:t>
            </w:r>
          </w:p>
        </w:tc>
      </w:tr>
      <w:tr w:rsidR="005765C8" w14:paraId="42DEAF19" w14:textId="77777777" w:rsidTr="005765C8">
        <w:tc>
          <w:tcPr>
            <w:tcW w:w="1854" w:type="dxa"/>
          </w:tcPr>
          <w:p w14:paraId="252E0525" w14:textId="77777777" w:rsidR="005765C8" w:rsidRPr="00297A89" w:rsidRDefault="005765C8" w:rsidP="00EF3DDC">
            <w:pPr>
              <w:contextualSpacing/>
              <w:rPr>
                <w:i/>
              </w:rPr>
            </w:pPr>
            <w:r>
              <w:rPr>
                <w:i/>
              </w:rPr>
              <w:t>National theatre</w:t>
            </w:r>
          </w:p>
        </w:tc>
        <w:tc>
          <w:tcPr>
            <w:tcW w:w="5707" w:type="dxa"/>
          </w:tcPr>
          <w:p w14:paraId="71881469" w14:textId="77777777" w:rsidR="005765C8" w:rsidRDefault="005765C8" w:rsidP="00EF3DDC">
            <w:pPr>
              <w:contextualSpacing/>
            </w:pPr>
            <w:r w:rsidRPr="000D2DF4">
              <w:t>Austrian National Theatre in Vienna and one of the most important German language theat</w:t>
            </w:r>
            <w:r>
              <w:t>res in the world. C</w:t>
            </w:r>
            <w:r w:rsidRPr="000D2DF4">
              <w:t xml:space="preserve">reated in 1741 and has become known as </w:t>
            </w:r>
            <w:r>
              <w:t>by the Viennese population;</w:t>
            </w:r>
            <w:r w:rsidRPr="000D2DF4">
              <w:t xml:space="preserve"> its theatre company of more or less regular members has created a traditional style and speech typical of </w:t>
            </w:r>
            <w:r>
              <w:t>thei</w:t>
            </w:r>
            <w:r w:rsidRPr="000D2DF4">
              <w:t>r performances</w:t>
            </w:r>
          </w:p>
        </w:tc>
        <w:tc>
          <w:tcPr>
            <w:tcW w:w="1140" w:type="dxa"/>
          </w:tcPr>
          <w:p w14:paraId="0C83F449" w14:textId="77777777" w:rsidR="005765C8" w:rsidRDefault="005765C8" w:rsidP="00EF3DDC">
            <w:pPr>
              <w:contextualSpacing/>
            </w:pPr>
            <w:r>
              <w:t>Rosenberg</w:t>
            </w:r>
          </w:p>
        </w:tc>
        <w:tc>
          <w:tcPr>
            <w:tcW w:w="649" w:type="dxa"/>
          </w:tcPr>
          <w:p w14:paraId="3D3F5CFA" w14:textId="77777777" w:rsidR="005765C8" w:rsidRDefault="005765C8" w:rsidP="00EF3DDC">
            <w:pPr>
              <w:contextualSpacing/>
            </w:pPr>
            <w:r>
              <w:t>9</w:t>
            </w:r>
          </w:p>
        </w:tc>
      </w:tr>
      <w:tr w:rsidR="005765C8" w14:paraId="4BAD6B65" w14:textId="77777777" w:rsidTr="005765C8">
        <w:tc>
          <w:tcPr>
            <w:tcW w:w="1854" w:type="dxa"/>
          </w:tcPr>
          <w:p w14:paraId="73F02879" w14:textId="77777777" w:rsidR="005765C8" w:rsidRPr="00297A89" w:rsidRDefault="005765C8" w:rsidP="00EF3DDC">
            <w:pPr>
              <w:contextualSpacing/>
              <w:rPr>
                <w:i/>
              </w:rPr>
            </w:pPr>
            <w:proofErr w:type="spellStart"/>
            <w:r>
              <w:rPr>
                <w:i/>
              </w:rPr>
              <w:lastRenderedPageBreak/>
              <w:t>Scusate</w:t>
            </w:r>
            <w:proofErr w:type="spellEnd"/>
            <w:r>
              <w:rPr>
                <w:i/>
              </w:rPr>
              <w:t>, Signore</w:t>
            </w:r>
          </w:p>
        </w:tc>
        <w:tc>
          <w:tcPr>
            <w:tcW w:w="5707" w:type="dxa"/>
          </w:tcPr>
          <w:p w14:paraId="5F4D945B" w14:textId="77777777" w:rsidR="005765C8" w:rsidRDefault="005765C8" w:rsidP="00EF3DDC">
            <w:pPr>
              <w:contextualSpacing/>
            </w:pPr>
            <w:r>
              <w:t>Translation: Excuse me, sir</w:t>
            </w:r>
          </w:p>
        </w:tc>
        <w:tc>
          <w:tcPr>
            <w:tcW w:w="1140" w:type="dxa"/>
          </w:tcPr>
          <w:p w14:paraId="3E413E33" w14:textId="77777777" w:rsidR="005765C8" w:rsidRDefault="005765C8" w:rsidP="00EF3DDC">
            <w:pPr>
              <w:contextualSpacing/>
            </w:pPr>
            <w:r>
              <w:t>Salieri, among others</w:t>
            </w:r>
          </w:p>
        </w:tc>
        <w:tc>
          <w:tcPr>
            <w:tcW w:w="649" w:type="dxa"/>
          </w:tcPr>
          <w:p w14:paraId="67FC0DE1" w14:textId="77777777" w:rsidR="005765C8" w:rsidRDefault="005765C8" w:rsidP="00EF3DDC">
            <w:pPr>
              <w:contextualSpacing/>
            </w:pPr>
            <w:r>
              <w:t>9</w:t>
            </w:r>
          </w:p>
        </w:tc>
      </w:tr>
      <w:tr w:rsidR="005765C8" w14:paraId="531D290A" w14:textId="77777777" w:rsidTr="005765C8">
        <w:tc>
          <w:tcPr>
            <w:tcW w:w="1854" w:type="dxa"/>
          </w:tcPr>
          <w:p w14:paraId="56FDE8CB" w14:textId="77777777" w:rsidR="005765C8" w:rsidRPr="00297A89" w:rsidRDefault="005765C8" w:rsidP="00EF3DDC">
            <w:pPr>
              <w:contextualSpacing/>
              <w:rPr>
                <w:i/>
              </w:rPr>
            </w:pPr>
            <w:proofErr w:type="spellStart"/>
            <w:r>
              <w:rPr>
                <w:i/>
              </w:rPr>
              <w:t>Cattivo</w:t>
            </w:r>
            <w:proofErr w:type="spellEnd"/>
          </w:p>
        </w:tc>
        <w:tc>
          <w:tcPr>
            <w:tcW w:w="5707" w:type="dxa"/>
          </w:tcPr>
          <w:p w14:paraId="65D88B2F" w14:textId="77777777" w:rsidR="005765C8" w:rsidRDefault="005765C8" w:rsidP="00EF3DDC">
            <w:pPr>
              <w:contextualSpacing/>
            </w:pPr>
            <w:r>
              <w:t>Catty, essentially. Literal translation is “naughty,” but the connotation makes “catty” the best translation.</w:t>
            </w:r>
          </w:p>
        </w:tc>
        <w:tc>
          <w:tcPr>
            <w:tcW w:w="1140" w:type="dxa"/>
          </w:tcPr>
          <w:p w14:paraId="3F60894E" w14:textId="77777777" w:rsidR="005765C8" w:rsidRDefault="005765C8" w:rsidP="00EF3DDC">
            <w:pPr>
              <w:contextualSpacing/>
            </w:pPr>
            <w:r>
              <w:t>Joseph</w:t>
            </w:r>
          </w:p>
        </w:tc>
        <w:tc>
          <w:tcPr>
            <w:tcW w:w="649" w:type="dxa"/>
          </w:tcPr>
          <w:p w14:paraId="75803925" w14:textId="77777777" w:rsidR="005765C8" w:rsidRDefault="005765C8" w:rsidP="00EF3DDC">
            <w:pPr>
              <w:contextualSpacing/>
            </w:pPr>
            <w:r>
              <w:t>9</w:t>
            </w:r>
          </w:p>
        </w:tc>
      </w:tr>
      <w:tr w:rsidR="005765C8" w14:paraId="0A3E861B" w14:textId="77777777" w:rsidTr="005765C8">
        <w:tc>
          <w:tcPr>
            <w:tcW w:w="1854" w:type="dxa"/>
          </w:tcPr>
          <w:p w14:paraId="20BC545A" w14:textId="77777777" w:rsidR="005765C8" w:rsidRPr="00297A89" w:rsidRDefault="005765C8" w:rsidP="00EF3DDC">
            <w:pPr>
              <w:contextualSpacing/>
              <w:rPr>
                <w:i/>
              </w:rPr>
            </w:pPr>
            <w:r>
              <w:rPr>
                <w:i/>
              </w:rPr>
              <w:t xml:space="preserve">Au revoir, Monsieur Mozart. </w:t>
            </w:r>
            <w:proofErr w:type="spellStart"/>
            <w:r>
              <w:rPr>
                <w:i/>
              </w:rPr>
              <w:t>Soyez</w:t>
            </w:r>
            <w:proofErr w:type="spellEnd"/>
            <w:r>
              <w:rPr>
                <w:i/>
              </w:rPr>
              <w:t xml:space="preserve"> </w:t>
            </w:r>
            <w:proofErr w:type="spellStart"/>
            <w:r>
              <w:rPr>
                <w:i/>
              </w:rPr>
              <w:t>bienvenu</w:t>
            </w:r>
            <w:proofErr w:type="spellEnd"/>
            <w:r>
              <w:rPr>
                <w:i/>
              </w:rPr>
              <w:t xml:space="preserve"> a’ la court. </w:t>
            </w:r>
          </w:p>
        </w:tc>
        <w:tc>
          <w:tcPr>
            <w:tcW w:w="5707" w:type="dxa"/>
          </w:tcPr>
          <w:p w14:paraId="73FCD3DD" w14:textId="77777777" w:rsidR="005765C8" w:rsidRDefault="005765C8" w:rsidP="00EF3DDC">
            <w:pPr>
              <w:contextualSpacing/>
            </w:pPr>
            <w:r>
              <w:t>Translation: Goodbye, Mr. Mozart. Be welcoming to the court!</w:t>
            </w:r>
          </w:p>
        </w:tc>
        <w:tc>
          <w:tcPr>
            <w:tcW w:w="1140" w:type="dxa"/>
          </w:tcPr>
          <w:p w14:paraId="4558B6F4" w14:textId="77777777" w:rsidR="005765C8" w:rsidRDefault="005765C8" w:rsidP="00EF3DDC">
            <w:pPr>
              <w:contextualSpacing/>
            </w:pPr>
            <w:r>
              <w:t>Joseph</w:t>
            </w:r>
          </w:p>
        </w:tc>
        <w:tc>
          <w:tcPr>
            <w:tcW w:w="649" w:type="dxa"/>
          </w:tcPr>
          <w:p w14:paraId="776F773E" w14:textId="77777777" w:rsidR="005765C8" w:rsidRDefault="005765C8" w:rsidP="00EF3DDC">
            <w:pPr>
              <w:contextualSpacing/>
            </w:pPr>
            <w:r>
              <w:t>10</w:t>
            </w:r>
          </w:p>
        </w:tc>
      </w:tr>
      <w:tr w:rsidR="005765C8" w14:paraId="4BDDA8BB" w14:textId="77777777" w:rsidTr="005765C8">
        <w:tc>
          <w:tcPr>
            <w:tcW w:w="1854" w:type="dxa"/>
          </w:tcPr>
          <w:p w14:paraId="1BAB6199" w14:textId="77777777" w:rsidR="005765C8" w:rsidRPr="00297A89" w:rsidRDefault="005765C8" w:rsidP="00EF3DDC">
            <w:pPr>
              <w:contextualSpacing/>
              <w:rPr>
                <w:i/>
              </w:rPr>
            </w:pPr>
            <w:proofErr w:type="spellStart"/>
            <w:r>
              <w:rPr>
                <w:i/>
              </w:rPr>
              <w:t>Majeste</w:t>
            </w:r>
            <w:proofErr w:type="spellEnd"/>
            <w:r>
              <w:rPr>
                <w:i/>
              </w:rPr>
              <w:t xml:space="preserve">’ Je </w:t>
            </w:r>
            <w:proofErr w:type="spellStart"/>
            <w:r>
              <w:rPr>
                <w:i/>
              </w:rPr>
              <w:t>suis</w:t>
            </w:r>
            <w:proofErr w:type="spellEnd"/>
            <w:r>
              <w:rPr>
                <w:i/>
              </w:rPr>
              <w:t xml:space="preserve"> </w:t>
            </w:r>
            <w:proofErr w:type="spellStart"/>
            <w:r>
              <w:rPr>
                <w:i/>
              </w:rPr>
              <w:t>comble</w:t>
            </w:r>
            <w:proofErr w:type="spellEnd"/>
            <w:r>
              <w:rPr>
                <w:i/>
              </w:rPr>
              <w:t xml:space="preserve"> </w:t>
            </w:r>
            <w:proofErr w:type="spellStart"/>
            <w:r>
              <w:rPr>
                <w:i/>
              </w:rPr>
              <w:t>d’honneur</w:t>
            </w:r>
            <w:proofErr w:type="spellEnd"/>
            <w:r>
              <w:rPr>
                <w:i/>
              </w:rPr>
              <w:t xml:space="preserve"> </w:t>
            </w:r>
            <w:proofErr w:type="spellStart"/>
            <w:r>
              <w:rPr>
                <w:i/>
              </w:rPr>
              <w:t>d’etre</w:t>
            </w:r>
            <w:proofErr w:type="spellEnd"/>
            <w:r>
              <w:rPr>
                <w:i/>
              </w:rPr>
              <w:t xml:space="preserve"> </w:t>
            </w:r>
            <w:proofErr w:type="spellStart"/>
            <w:r>
              <w:rPr>
                <w:i/>
              </w:rPr>
              <w:t>accepte</w:t>
            </w:r>
            <w:proofErr w:type="spellEnd"/>
            <w:r>
              <w:rPr>
                <w:i/>
              </w:rPr>
              <w:t xml:space="preserve">’ dans la mansion du Pere de </w:t>
            </w:r>
            <w:proofErr w:type="spellStart"/>
            <w:r>
              <w:rPr>
                <w:i/>
              </w:rPr>
              <w:t>tous</w:t>
            </w:r>
            <w:proofErr w:type="spellEnd"/>
            <w:r>
              <w:rPr>
                <w:i/>
              </w:rPr>
              <w:t xml:space="preserve"> les </w:t>
            </w:r>
            <w:proofErr w:type="spellStart"/>
            <w:r>
              <w:rPr>
                <w:i/>
              </w:rPr>
              <w:t>musiciens</w:t>
            </w:r>
            <w:proofErr w:type="spellEnd"/>
            <w:r>
              <w:rPr>
                <w:i/>
              </w:rPr>
              <w:t xml:space="preserve">! </w:t>
            </w:r>
            <w:proofErr w:type="spellStart"/>
            <w:r>
              <w:rPr>
                <w:i/>
              </w:rPr>
              <w:t>Servir</w:t>
            </w:r>
            <w:proofErr w:type="spellEnd"/>
            <w:r>
              <w:rPr>
                <w:i/>
              </w:rPr>
              <w:t xml:space="preserve"> un </w:t>
            </w:r>
            <w:proofErr w:type="spellStart"/>
            <w:r>
              <w:rPr>
                <w:i/>
              </w:rPr>
              <w:t>monarque</w:t>
            </w:r>
            <w:proofErr w:type="spellEnd"/>
            <w:r>
              <w:rPr>
                <w:i/>
              </w:rPr>
              <w:t xml:space="preserve"> </w:t>
            </w:r>
            <w:proofErr w:type="spellStart"/>
            <w:r>
              <w:rPr>
                <w:i/>
              </w:rPr>
              <w:t>aussi</w:t>
            </w:r>
            <w:proofErr w:type="spellEnd"/>
            <w:r>
              <w:rPr>
                <w:i/>
              </w:rPr>
              <w:t xml:space="preserve"> plein de </w:t>
            </w:r>
            <w:proofErr w:type="spellStart"/>
            <w:r>
              <w:rPr>
                <w:i/>
              </w:rPr>
              <w:t>discernement</w:t>
            </w:r>
            <w:proofErr w:type="spellEnd"/>
            <w:r>
              <w:rPr>
                <w:i/>
              </w:rPr>
              <w:t xml:space="preserve"> que </w:t>
            </w:r>
            <w:proofErr w:type="spellStart"/>
            <w:r>
              <w:rPr>
                <w:i/>
              </w:rPr>
              <w:t>votre</w:t>
            </w:r>
            <w:proofErr w:type="spellEnd"/>
            <w:r>
              <w:rPr>
                <w:i/>
              </w:rPr>
              <w:t xml:space="preserve"> </w:t>
            </w:r>
            <w:proofErr w:type="spellStart"/>
            <w:r>
              <w:rPr>
                <w:i/>
              </w:rPr>
              <w:t>Majeste</w:t>
            </w:r>
            <w:proofErr w:type="spellEnd"/>
            <w:r>
              <w:rPr>
                <w:i/>
              </w:rPr>
              <w:t xml:space="preserve">, </w:t>
            </w:r>
            <w:proofErr w:type="spellStart"/>
            <w:r>
              <w:rPr>
                <w:i/>
              </w:rPr>
              <w:t>c’est</w:t>
            </w:r>
            <w:proofErr w:type="spellEnd"/>
            <w:r>
              <w:rPr>
                <w:i/>
              </w:rPr>
              <w:t xml:space="preserve"> un </w:t>
            </w:r>
            <w:proofErr w:type="spellStart"/>
            <w:r>
              <w:rPr>
                <w:i/>
              </w:rPr>
              <w:t>honneur</w:t>
            </w:r>
            <w:proofErr w:type="spellEnd"/>
            <w:r>
              <w:rPr>
                <w:i/>
              </w:rPr>
              <w:t xml:space="preserve"> qui </w:t>
            </w:r>
            <w:proofErr w:type="spellStart"/>
            <w:r>
              <w:rPr>
                <w:i/>
              </w:rPr>
              <w:t>depasse</w:t>
            </w:r>
            <w:proofErr w:type="spellEnd"/>
            <w:r>
              <w:rPr>
                <w:i/>
              </w:rPr>
              <w:t xml:space="preserve"> le </w:t>
            </w:r>
            <w:proofErr w:type="spellStart"/>
            <w:r>
              <w:rPr>
                <w:i/>
              </w:rPr>
              <w:t>sommet</w:t>
            </w:r>
            <w:proofErr w:type="spellEnd"/>
            <w:r>
              <w:rPr>
                <w:i/>
              </w:rPr>
              <w:t xml:space="preserve"> de </w:t>
            </w:r>
            <w:proofErr w:type="spellStart"/>
            <w:r>
              <w:rPr>
                <w:i/>
              </w:rPr>
              <w:t>mes</w:t>
            </w:r>
            <w:proofErr w:type="spellEnd"/>
            <w:r>
              <w:rPr>
                <w:i/>
              </w:rPr>
              <w:t xml:space="preserve"> </w:t>
            </w:r>
            <w:proofErr w:type="spellStart"/>
            <w:r>
              <w:rPr>
                <w:i/>
              </w:rPr>
              <w:t>dus</w:t>
            </w:r>
            <w:proofErr w:type="spellEnd"/>
            <w:r>
              <w:rPr>
                <w:i/>
              </w:rPr>
              <w:t>!</w:t>
            </w:r>
          </w:p>
        </w:tc>
        <w:tc>
          <w:tcPr>
            <w:tcW w:w="5707" w:type="dxa"/>
          </w:tcPr>
          <w:p w14:paraId="18CBEF5E" w14:textId="77777777" w:rsidR="005765C8" w:rsidRDefault="005765C8" w:rsidP="00EF3DDC">
            <w:pPr>
              <w:contextualSpacing/>
            </w:pPr>
            <w:r>
              <w:t>Translation: Majesty, I am filled with honor to be accepted into the house of the Father of all musicians! To serve a monarch as full of discernment [good judgement] as your Majesty, it is an honor that surpasses the top of my dues!</w:t>
            </w:r>
          </w:p>
        </w:tc>
        <w:tc>
          <w:tcPr>
            <w:tcW w:w="1140" w:type="dxa"/>
          </w:tcPr>
          <w:p w14:paraId="62AAB93F" w14:textId="77777777" w:rsidR="005765C8" w:rsidRDefault="005765C8" w:rsidP="00EF3DDC">
            <w:pPr>
              <w:contextualSpacing/>
            </w:pPr>
            <w:r>
              <w:t>Mozart</w:t>
            </w:r>
          </w:p>
        </w:tc>
        <w:tc>
          <w:tcPr>
            <w:tcW w:w="649" w:type="dxa"/>
          </w:tcPr>
          <w:p w14:paraId="4A918665" w14:textId="77777777" w:rsidR="005765C8" w:rsidRDefault="005765C8" w:rsidP="00EF3DDC">
            <w:pPr>
              <w:contextualSpacing/>
            </w:pPr>
            <w:r>
              <w:t>10</w:t>
            </w:r>
          </w:p>
        </w:tc>
      </w:tr>
      <w:tr w:rsidR="005765C8" w14:paraId="09A86F29" w14:textId="77777777" w:rsidTr="00CD31B7">
        <w:tc>
          <w:tcPr>
            <w:tcW w:w="1854" w:type="dxa"/>
          </w:tcPr>
          <w:p w14:paraId="119EF82F" w14:textId="77777777" w:rsidR="005765C8" w:rsidRPr="00297A89" w:rsidRDefault="005765C8" w:rsidP="00EF3DDC">
            <w:pPr>
              <w:contextualSpacing/>
              <w:rPr>
                <w:i/>
              </w:rPr>
            </w:pPr>
            <w:r>
              <w:rPr>
                <w:i/>
              </w:rPr>
              <w:t>Bene</w:t>
            </w:r>
          </w:p>
        </w:tc>
        <w:tc>
          <w:tcPr>
            <w:tcW w:w="5707" w:type="dxa"/>
          </w:tcPr>
          <w:p w14:paraId="1AA3EC48" w14:textId="77777777" w:rsidR="005765C8" w:rsidRDefault="005765C8" w:rsidP="00EF3DDC">
            <w:pPr>
              <w:contextualSpacing/>
            </w:pPr>
            <w:r>
              <w:t>Translation: good</w:t>
            </w:r>
          </w:p>
        </w:tc>
        <w:tc>
          <w:tcPr>
            <w:tcW w:w="1140" w:type="dxa"/>
          </w:tcPr>
          <w:p w14:paraId="1DAC4B64" w14:textId="77777777" w:rsidR="005765C8" w:rsidRDefault="005765C8" w:rsidP="00EF3DDC">
            <w:pPr>
              <w:contextualSpacing/>
            </w:pPr>
            <w:r>
              <w:t>Salieri; Mozart</w:t>
            </w:r>
          </w:p>
        </w:tc>
        <w:tc>
          <w:tcPr>
            <w:tcW w:w="649" w:type="dxa"/>
          </w:tcPr>
          <w:p w14:paraId="75D50EDF" w14:textId="77777777" w:rsidR="005765C8" w:rsidRDefault="005765C8" w:rsidP="00EF3DDC">
            <w:pPr>
              <w:contextualSpacing/>
            </w:pPr>
            <w:r>
              <w:t>10</w:t>
            </w:r>
          </w:p>
        </w:tc>
      </w:tr>
      <w:tr w:rsidR="005765C8" w14:paraId="3CA18B15" w14:textId="77777777" w:rsidTr="005765C8">
        <w:tc>
          <w:tcPr>
            <w:tcW w:w="1854" w:type="dxa"/>
          </w:tcPr>
          <w:p w14:paraId="1DBD2BF9" w14:textId="77777777" w:rsidR="005765C8" w:rsidRPr="00297A89" w:rsidRDefault="005765C8" w:rsidP="00EF3DDC">
            <w:pPr>
              <w:contextualSpacing/>
              <w:rPr>
                <w:i/>
              </w:rPr>
            </w:pPr>
            <w:proofErr w:type="spellStart"/>
            <w:r>
              <w:rPr>
                <w:i/>
              </w:rPr>
              <w:t>Grazie</w:t>
            </w:r>
            <w:proofErr w:type="spellEnd"/>
            <w:r>
              <w:rPr>
                <w:i/>
              </w:rPr>
              <w:t xml:space="preserve"> </w:t>
            </w:r>
            <w:proofErr w:type="spellStart"/>
            <w:r>
              <w:rPr>
                <w:i/>
              </w:rPr>
              <w:t>ancora</w:t>
            </w:r>
            <w:proofErr w:type="spellEnd"/>
            <w:r>
              <w:rPr>
                <w:i/>
              </w:rPr>
              <w:t xml:space="preserve">, signore! </w:t>
            </w:r>
          </w:p>
        </w:tc>
        <w:tc>
          <w:tcPr>
            <w:tcW w:w="5707" w:type="dxa"/>
          </w:tcPr>
          <w:p w14:paraId="7D4CAC25" w14:textId="77777777" w:rsidR="005765C8" w:rsidRDefault="005765C8" w:rsidP="00EF3DDC">
            <w:pPr>
              <w:contextualSpacing/>
            </w:pPr>
            <w:r>
              <w:t>Translation: Thank you again, sir!</w:t>
            </w:r>
          </w:p>
        </w:tc>
        <w:tc>
          <w:tcPr>
            <w:tcW w:w="1140" w:type="dxa"/>
          </w:tcPr>
          <w:p w14:paraId="01750C98" w14:textId="77777777" w:rsidR="005765C8" w:rsidRDefault="005765C8" w:rsidP="00EF3DDC">
            <w:pPr>
              <w:contextualSpacing/>
            </w:pPr>
            <w:r>
              <w:t>Mozart</w:t>
            </w:r>
          </w:p>
        </w:tc>
        <w:tc>
          <w:tcPr>
            <w:tcW w:w="649" w:type="dxa"/>
          </w:tcPr>
          <w:p w14:paraId="0270CE28" w14:textId="77777777" w:rsidR="005765C8" w:rsidRDefault="005765C8" w:rsidP="00EF3DDC">
            <w:pPr>
              <w:contextualSpacing/>
            </w:pPr>
            <w:r>
              <w:t>11</w:t>
            </w:r>
          </w:p>
        </w:tc>
      </w:tr>
      <w:tr w:rsidR="005765C8" w14:paraId="71182B03" w14:textId="77777777" w:rsidTr="005765C8">
        <w:tc>
          <w:tcPr>
            <w:tcW w:w="1854" w:type="dxa"/>
          </w:tcPr>
          <w:p w14:paraId="1C616C99" w14:textId="77777777" w:rsidR="005765C8" w:rsidRPr="00297A89" w:rsidRDefault="005765C8" w:rsidP="00EF3DDC">
            <w:pPr>
              <w:contextualSpacing/>
              <w:rPr>
                <w:i/>
              </w:rPr>
            </w:pPr>
            <w:r>
              <w:rPr>
                <w:i/>
              </w:rPr>
              <w:t>Fourth</w:t>
            </w:r>
          </w:p>
        </w:tc>
        <w:tc>
          <w:tcPr>
            <w:tcW w:w="5707" w:type="dxa"/>
          </w:tcPr>
          <w:p w14:paraId="608FEB25" w14:textId="77777777" w:rsidR="005765C8" w:rsidRDefault="005765C8" w:rsidP="00EF3DDC">
            <w:pPr>
              <w:contextualSpacing/>
            </w:pPr>
            <w:r>
              <w:t xml:space="preserve">See  </w:t>
            </w:r>
            <w:hyperlink w:anchor="_Very,_Very,_Very" w:history="1">
              <w:r w:rsidRPr="00CD31B7">
                <w:rPr>
                  <w:rStyle w:val="Hyperlink"/>
                </w:rPr>
                <w:t>music theory</w:t>
              </w:r>
            </w:hyperlink>
            <w:r w:rsidR="00CD31B7">
              <w:t xml:space="preserve"> (</w:t>
            </w:r>
            <w:r w:rsidR="00CD31B7" w:rsidRPr="00CD31B7">
              <w:sym w:font="Wingdings" w:char="F0DF"/>
            </w:r>
            <w:r w:rsidR="00CD31B7">
              <w:t xml:space="preserve"> control click on that)</w:t>
            </w:r>
          </w:p>
        </w:tc>
        <w:tc>
          <w:tcPr>
            <w:tcW w:w="1140" w:type="dxa"/>
          </w:tcPr>
          <w:p w14:paraId="0C3CC1D0" w14:textId="77777777" w:rsidR="005765C8" w:rsidRDefault="005765C8" w:rsidP="00EF3DDC">
            <w:pPr>
              <w:contextualSpacing/>
            </w:pPr>
            <w:r>
              <w:t>Mozart</w:t>
            </w:r>
          </w:p>
        </w:tc>
        <w:tc>
          <w:tcPr>
            <w:tcW w:w="649" w:type="dxa"/>
          </w:tcPr>
          <w:p w14:paraId="11E3F419" w14:textId="77777777" w:rsidR="005765C8" w:rsidRDefault="005765C8" w:rsidP="00EF3DDC">
            <w:pPr>
              <w:contextualSpacing/>
            </w:pPr>
            <w:r>
              <w:t>11</w:t>
            </w:r>
          </w:p>
        </w:tc>
      </w:tr>
      <w:tr w:rsidR="005765C8" w14:paraId="1DC5850E" w14:textId="77777777" w:rsidTr="005765C8">
        <w:tc>
          <w:tcPr>
            <w:tcW w:w="1854" w:type="dxa"/>
          </w:tcPr>
          <w:p w14:paraId="4736FA51" w14:textId="77777777" w:rsidR="005765C8" w:rsidRPr="00297A89" w:rsidRDefault="005765C8" w:rsidP="00EF3DDC">
            <w:pPr>
              <w:contextualSpacing/>
              <w:rPr>
                <w:i/>
              </w:rPr>
            </w:pPr>
            <w:r>
              <w:rPr>
                <w:i/>
              </w:rPr>
              <w:t>The third above</w:t>
            </w:r>
          </w:p>
        </w:tc>
        <w:tc>
          <w:tcPr>
            <w:tcW w:w="5707" w:type="dxa"/>
          </w:tcPr>
          <w:p w14:paraId="232DC261" w14:textId="77777777" w:rsidR="005765C8" w:rsidRPr="00CD31B7" w:rsidRDefault="00CD31B7" w:rsidP="00EF3DDC">
            <w:pPr>
              <w:contextualSpacing/>
            </w:pPr>
            <w:r>
              <w:t xml:space="preserve">See  </w:t>
            </w:r>
            <w:hyperlink w:anchor="_Very,_Very,_Very" w:history="1">
              <w:r w:rsidRPr="00CD31B7">
                <w:rPr>
                  <w:rStyle w:val="Hyperlink"/>
                </w:rPr>
                <w:t>music theory</w:t>
              </w:r>
            </w:hyperlink>
            <w:r>
              <w:t xml:space="preserve"> (</w:t>
            </w:r>
            <w:r w:rsidRPr="00CD31B7">
              <w:sym w:font="Wingdings" w:char="F0DF"/>
            </w:r>
            <w:r>
              <w:t xml:space="preserve"> control click on that)</w:t>
            </w:r>
          </w:p>
        </w:tc>
        <w:tc>
          <w:tcPr>
            <w:tcW w:w="1140" w:type="dxa"/>
          </w:tcPr>
          <w:p w14:paraId="2D86CB9F" w14:textId="77777777" w:rsidR="005765C8" w:rsidRDefault="005765C8" w:rsidP="00EF3DDC">
            <w:pPr>
              <w:contextualSpacing/>
            </w:pPr>
            <w:r>
              <w:t xml:space="preserve">Mozart </w:t>
            </w:r>
          </w:p>
        </w:tc>
        <w:tc>
          <w:tcPr>
            <w:tcW w:w="649" w:type="dxa"/>
          </w:tcPr>
          <w:p w14:paraId="273E5812" w14:textId="77777777" w:rsidR="005765C8" w:rsidRDefault="005765C8" w:rsidP="00EF3DDC">
            <w:pPr>
              <w:contextualSpacing/>
            </w:pPr>
            <w:r>
              <w:t>11</w:t>
            </w:r>
          </w:p>
        </w:tc>
      </w:tr>
      <w:tr w:rsidR="005765C8" w14:paraId="20F518F8" w14:textId="77777777" w:rsidTr="005765C8">
        <w:tc>
          <w:tcPr>
            <w:tcW w:w="1854" w:type="dxa"/>
          </w:tcPr>
          <w:p w14:paraId="3D8E2DBF" w14:textId="77777777" w:rsidR="005765C8" w:rsidRPr="00297A89" w:rsidRDefault="005765C8" w:rsidP="00EF3DDC">
            <w:pPr>
              <w:contextualSpacing/>
              <w:rPr>
                <w:i/>
              </w:rPr>
            </w:pPr>
            <w:r>
              <w:rPr>
                <w:i/>
              </w:rPr>
              <w:t>Aria</w:t>
            </w:r>
          </w:p>
        </w:tc>
        <w:tc>
          <w:tcPr>
            <w:tcW w:w="5707" w:type="dxa"/>
          </w:tcPr>
          <w:p w14:paraId="127DD30E" w14:textId="77777777" w:rsidR="005765C8" w:rsidRDefault="00CD31B7" w:rsidP="00EF3DDC">
            <w:pPr>
              <w:contextualSpacing/>
            </w:pPr>
            <w:r>
              <w:t>A</w:t>
            </w:r>
            <w:r w:rsidR="005765C8" w:rsidRPr="000D2DF4">
              <w:t xml:space="preserve"> long, accompanied song for a solo voice, typically one in an opera or oratorio.</w:t>
            </w:r>
          </w:p>
        </w:tc>
        <w:tc>
          <w:tcPr>
            <w:tcW w:w="1140" w:type="dxa"/>
          </w:tcPr>
          <w:p w14:paraId="00166B53" w14:textId="77777777" w:rsidR="005765C8" w:rsidRDefault="005765C8" w:rsidP="00EF3DDC">
            <w:pPr>
              <w:contextualSpacing/>
            </w:pPr>
            <w:r>
              <w:t>Salieri</w:t>
            </w:r>
          </w:p>
        </w:tc>
        <w:tc>
          <w:tcPr>
            <w:tcW w:w="649" w:type="dxa"/>
          </w:tcPr>
          <w:p w14:paraId="771FFB35" w14:textId="77777777" w:rsidR="005765C8" w:rsidRDefault="005765C8" w:rsidP="00EF3DDC">
            <w:pPr>
              <w:contextualSpacing/>
            </w:pPr>
            <w:r>
              <w:t>11</w:t>
            </w:r>
          </w:p>
        </w:tc>
      </w:tr>
      <w:tr w:rsidR="005765C8" w14:paraId="1DAEBF35" w14:textId="77777777" w:rsidTr="005765C8">
        <w:tc>
          <w:tcPr>
            <w:tcW w:w="1854" w:type="dxa"/>
          </w:tcPr>
          <w:p w14:paraId="75CB94D1" w14:textId="77777777" w:rsidR="005765C8" w:rsidRPr="00297A89" w:rsidRDefault="005765C8" w:rsidP="00EF3DDC">
            <w:pPr>
              <w:contextualSpacing/>
              <w:rPr>
                <w:i/>
              </w:rPr>
            </w:pPr>
            <w:r>
              <w:rPr>
                <w:i/>
              </w:rPr>
              <w:t>Scales</w:t>
            </w:r>
          </w:p>
        </w:tc>
        <w:tc>
          <w:tcPr>
            <w:tcW w:w="5707" w:type="dxa"/>
          </w:tcPr>
          <w:p w14:paraId="1E191502" w14:textId="77777777" w:rsidR="005765C8" w:rsidRDefault="00CD31B7" w:rsidP="00EF3DDC">
            <w:pPr>
              <w:contextualSpacing/>
            </w:pPr>
            <w:r>
              <w:t xml:space="preserve">See  </w:t>
            </w:r>
            <w:hyperlink w:anchor="_Very,_Very,_Very" w:history="1">
              <w:r w:rsidRPr="00CD31B7">
                <w:rPr>
                  <w:rStyle w:val="Hyperlink"/>
                </w:rPr>
                <w:t>music theory</w:t>
              </w:r>
            </w:hyperlink>
            <w:r>
              <w:t xml:space="preserve"> (</w:t>
            </w:r>
            <w:r w:rsidRPr="00CD31B7">
              <w:sym w:font="Wingdings" w:char="F0DF"/>
            </w:r>
            <w:r>
              <w:t xml:space="preserve"> control click on that)</w:t>
            </w:r>
          </w:p>
        </w:tc>
        <w:tc>
          <w:tcPr>
            <w:tcW w:w="1140" w:type="dxa"/>
          </w:tcPr>
          <w:p w14:paraId="4347A39A" w14:textId="77777777" w:rsidR="005765C8" w:rsidRDefault="005765C8" w:rsidP="00EF3DDC">
            <w:pPr>
              <w:contextualSpacing/>
            </w:pPr>
            <w:r>
              <w:t>Salieri</w:t>
            </w:r>
          </w:p>
        </w:tc>
        <w:tc>
          <w:tcPr>
            <w:tcW w:w="649" w:type="dxa"/>
          </w:tcPr>
          <w:p w14:paraId="2E5C156D" w14:textId="77777777" w:rsidR="005765C8" w:rsidRDefault="005765C8" w:rsidP="00EF3DDC">
            <w:pPr>
              <w:contextualSpacing/>
            </w:pPr>
            <w:r>
              <w:t>11</w:t>
            </w:r>
          </w:p>
        </w:tc>
      </w:tr>
      <w:tr w:rsidR="005765C8" w14:paraId="49851036" w14:textId="77777777" w:rsidTr="005765C8">
        <w:tc>
          <w:tcPr>
            <w:tcW w:w="1854" w:type="dxa"/>
          </w:tcPr>
          <w:p w14:paraId="53EA081A" w14:textId="77777777" w:rsidR="005765C8" w:rsidRPr="00297A89" w:rsidRDefault="005765C8" w:rsidP="00EF3DDC">
            <w:pPr>
              <w:contextualSpacing/>
              <w:rPr>
                <w:i/>
              </w:rPr>
            </w:pPr>
            <w:r>
              <w:rPr>
                <w:i/>
              </w:rPr>
              <w:t>Ornament</w:t>
            </w:r>
          </w:p>
        </w:tc>
        <w:tc>
          <w:tcPr>
            <w:tcW w:w="5707" w:type="dxa"/>
          </w:tcPr>
          <w:p w14:paraId="5445C1F5" w14:textId="77777777" w:rsidR="005765C8" w:rsidRDefault="005765C8" w:rsidP="00EF3DDC">
            <w:pPr>
              <w:contextualSpacing/>
            </w:pPr>
            <w:r w:rsidRPr="000D2DF4">
              <w:t>used to make something look more attractive but having no practical purpose</w:t>
            </w:r>
          </w:p>
        </w:tc>
        <w:tc>
          <w:tcPr>
            <w:tcW w:w="1140" w:type="dxa"/>
          </w:tcPr>
          <w:p w14:paraId="132EBF28" w14:textId="77777777" w:rsidR="005765C8" w:rsidRDefault="005765C8" w:rsidP="00EF3DDC">
            <w:pPr>
              <w:contextualSpacing/>
            </w:pPr>
            <w:r>
              <w:t>Salieri</w:t>
            </w:r>
          </w:p>
        </w:tc>
        <w:tc>
          <w:tcPr>
            <w:tcW w:w="649" w:type="dxa"/>
          </w:tcPr>
          <w:p w14:paraId="03680B45" w14:textId="77777777" w:rsidR="005765C8" w:rsidRDefault="005765C8" w:rsidP="00EF3DDC">
            <w:pPr>
              <w:contextualSpacing/>
            </w:pPr>
            <w:r>
              <w:t>11</w:t>
            </w:r>
          </w:p>
        </w:tc>
      </w:tr>
      <w:tr w:rsidR="005765C8" w14:paraId="1392013C" w14:textId="77777777" w:rsidTr="005765C8">
        <w:tc>
          <w:tcPr>
            <w:tcW w:w="1854" w:type="dxa"/>
          </w:tcPr>
          <w:p w14:paraId="10CBBFA9" w14:textId="77777777" w:rsidR="005765C8" w:rsidRDefault="005765C8" w:rsidP="00EF3DDC">
            <w:pPr>
              <w:contextualSpacing/>
              <w:rPr>
                <w:i/>
              </w:rPr>
            </w:pPr>
            <w:r>
              <w:rPr>
                <w:i/>
              </w:rPr>
              <w:t>Had</w:t>
            </w:r>
          </w:p>
        </w:tc>
        <w:tc>
          <w:tcPr>
            <w:tcW w:w="5707" w:type="dxa"/>
          </w:tcPr>
          <w:p w14:paraId="73847A47" w14:textId="77777777" w:rsidR="005765C8" w:rsidRDefault="005765C8" w:rsidP="00EF3DDC">
            <w:pPr>
              <w:contextualSpacing/>
            </w:pPr>
            <w:r>
              <w:t>European slang for “had sex with”</w:t>
            </w:r>
          </w:p>
        </w:tc>
        <w:tc>
          <w:tcPr>
            <w:tcW w:w="1140" w:type="dxa"/>
          </w:tcPr>
          <w:p w14:paraId="3C53E55D" w14:textId="77777777" w:rsidR="005765C8" w:rsidRDefault="005765C8" w:rsidP="00EF3DDC">
            <w:pPr>
              <w:contextualSpacing/>
            </w:pPr>
            <w:r>
              <w:t>Salieri</w:t>
            </w:r>
          </w:p>
        </w:tc>
        <w:tc>
          <w:tcPr>
            <w:tcW w:w="649" w:type="dxa"/>
          </w:tcPr>
          <w:p w14:paraId="7992E617" w14:textId="77777777" w:rsidR="005765C8" w:rsidRDefault="005765C8" w:rsidP="00EF3DDC">
            <w:pPr>
              <w:contextualSpacing/>
            </w:pPr>
            <w:r>
              <w:t>11</w:t>
            </w:r>
          </w:p>
        </w:tc>
      </w:tr>
      <w:tr w:rsidR="005765C8" w14:paraId="6FB9D78C" w14:textId="77777777" w:rsidTr="005765C8">
        <w:tc>
          <w:tcPr>
            <w:tcW w:w="1854" w:type="dxa"/>
          </w:tcPr>
          <w:p w14:paraId="63461E75" w14:textId="77777777" w:rsidR="005765C8" w:rsidRPr="00297A89" w:rsidRDefault="005765C8" w:rsidP="00EF3DDC">
            <w:pPr>
              <w:contextualSpacing/>
              <w:rPr>
                <w:i/>
              </w:rPr>
            </w:pPr>
            <w:r>
              <w:rPr>
                <w:i/>
              </w:rPr>
              <w:t>Fraulein</w:t>
            </w:r>
          </w:p>
        </w:tc>
        <w:tc>
          <w:tcPr>
            <w:tcW w:w="5707" w:type="dxa"/>
          </w:tcPr>
          <w:p w14:paraId="140B492C" w14:textId="77777777" w:rsidR="005765C8" w:rsidRDefault="00CD31B7" w:rsidP="00EF3DDC">
            <w:pPr>
              <w:contextualSpacing/>
            </w:pPr>
            <w:r>
              <w:t>Translation: Miss; “</w:t>
            </w:r>
            <w:proofErr w:type="spellStart"/>
            <w:r>
              <w:t>frahoo</w:t>
            </w:r>
            <w:proofErr w:type="spellEnd"/>
            <w:r w:rsidR="005765C8">
              <w:t>-line</w:t>
            </w:r>
            <w:r>
              <w:t>.</w:t>
            </w:r>
            <w:r w:rsidR="005765C8">
              <w:t>”</w:t>
            </w:r>
            <w:r>
              <w:t xml:space="preserve"> (In German, the “r” is more guttural, similar to the French, but it should be noted that having a German accent for one word of a line may come off as strange. Always check with Rush)</w:t>
            </w:r>
          </w:p>
        </w:tc>
        <w:tc>
          <w:tcPr>
            <w:tcW w:w="1140" w:type="dxa"/>
          </w:tcPr>
          <w:p w14:paraId="1002C839" w14:textId="77777777" w:rsidR="005765C8" w:rsidRDefault="005765C8" w:rsidP="00EF3DDC">
            <w:pPr>
              <w:contextualSpacing/>
            </w:pPr>
            <w:r>
              <w:t>Mozart, Salieri</w:t>
            </w:r>
          </w:p>
        </w:tc>
        <w:tc>
          <w:tcPr>
            <w:tcW w:w="649" w:type="dxa"/>
          </w:tcPr>
          <w:p w14:paraId="55C7DEC4" w14:textId="77777777" w:rsidR="005765C8" w:rsidRDefault="005765C8" w:rsidP="00EF3DDC">
            <w:pPr>
              <w:contextualSpacing/>
            </w:pPr>
            <w:r>
              <w:t>12</w:t>
            </w:r>
          </w:p>
        </w:tc>
      </w:tr>
      <w:tr w:rsidR="005765C8" w14:paraId="6F5C03F2" w14:textId="77777777" w:rsidTr="005765C8">
        <w:tc>
          <w:tcPr>
            <w:tcW w:w="1854" w:type="dxa"/>
          </w:tcPr>
          <w:p w14:paraId="478F079A" w14:textId="77777777" w:rsidR="005765C8" w:rsidRPr="00297A89" w:rsidRDefault="005765C8" w:rsidP="00EF3DDC">
            <w:pPr>
              <w:contextualSpacing/>
              <w:rPr>
                <w:i/>
              </w:rPr>
            </w:pPr>
            <w:r>
              <w:rPr>
                <w:i/>
              </w:rPr>
              <w:t xml:space="preserve">Un Tesoro </w:t>
            </w:r>
            <w:proofErr w:type="spellStart"/>
            <w:r>
              <w:rPr>
                <w:i/>
              </w:rPr>
              <w:t>raro</w:t>
            </w:r>
            <w:proofErr w:type="spellEnd"/>
          </w:p>
        </w:tc>
        <w:tc>
          <w:tcPr>
            <w:tcW w:w="5707" w:type="dxa"/>
          </w:tcPr>
          <w:p w14:paraId="55236E98" w14:textId="77777777" w:rsidR="005765C8" w:rsidRDefault="005765C8" w:rsidP="00EF3DDC">
            <w:pPr>
              <w:contextualSpacing/>
            </w:pPr>
            <w:r>
              <w:t>A rare treasure</w:t>
            </w:r>
          </w:p>
        </w:tc>
        <w:tc>
          <w:tcPr>
            <w:tcW w:w="1140" w:type="dxa"/>
          </w:tcPr>
          <w:p w14:paraId="4B569A48" w14:textId="77777777" w:rsidR="005765C8" w:rsidRDefault="005765C8" w:rsidP="00EF3DDC">
            <w:pPr>
              <w:contextualSpacing/>
            </w:pPr>
            <w:r>
              <w:t>Salieri</w:t>
            </w:r>
          </w:p>
        </w:tc>
        <w:tc>
          <w:tcPr>
            <w:tcW w:w="649" w:type="dxa"/>
          </w:tcPr>
          <w:p w14:paraId="5469868F" w14:textId="77777777" w:rsidR="005765C8" w:rsidRDefault="005765C8" w:rsidP="00EF3DDC">
            <w:pPr>
              <w:contextualSpacing/>
            </w:pPr>
            <w:r>
              <w:t>12</w:t>
            </w:r>
          </w:p>
        </w:tc>
      </w:tr>
      <w:tr w:rsidR="005765C8" w14:paraId="4E168E88" w14:textId="77777777" w:rsidTr="005765C8">
        <w:tc>
          <w:tcPr>
            <w:tcW w:w="1854" w:type="dxa"/>
          </w:tcPr>
          <w:p w14:paraId="38105F9D" w14:textId="77777777" w:rsidR="005765C8" w:rsidRPr="00297A89" w:rsidRDefault="005765C8" w:rsidP="00EF3DDC">
            <w:pPr>
              <w:contextualSpacing/>
              <w:rPr>
                <w:i/>
              </w:rPr>
            </w:pPr>
            <w:r>
              <w:rPr>
                <w:i/>
              </w:rPr>
              <w:t>Ta</w:t>
            </w:r>
          </w:p>
        </w:tc>
        <w:tc>
          <w:tcPr>
            <w:tcW w:w="5707" w:type="dxa"/>
          </w:tcPr>
          <w:p w14:paraId="6730D7E2" w14:textId="77777777" w:rsidR="005765C8" w:rsidRDefault="005765C8" w:rsidP="00EF3DDC">
            <w:pPr>
              <w:contextualSpacing/>
            </w:pPr>
            <w:r>
              <w:t xml:space="preserve">“Your” In French. </w:t>
            </w:r>
            <w:r w:rsidR="00CD31B7">
              <w:t xml:space="preserve">Could not find any meaning for this word in German or Italian. </w:t>
            </w:r>
          </w:p>
        </w:tc>
        <w:tc>
          <w:tcPr>
            <w:tcW w:w="1140" w:type="dxa"/>
          </w:tcPr>
          <w:p w14:paraId="57D6EEBD" w14:textId="77777777" w:rsidR="005765C8" w:rsidRDefault="005765C8" w:rsidP="00EF3DDC">
            <w:pPr>
              <w:contextualSpacing/>
            </w:pPr>
            <w:proofErr w:type="spellStart"/>
            <w:r>
              <w:t>Constanze</w:t>
            </w:r>
            <w:proofErr w:type="spellEnd"/>
          </w:p>
        </w:tc>
        <w:tc>
          <w:tcPr>
            <w:tcW w:w="649" w:type="dxa"/>
          </w:tcPr>
          <w:p w14:paraId="6B91A93E" w14:textId="77777777" w:rsidR="005765C8" w:rsidRDefault="005765C8" w:rsidP="00EF3DDC">
            <w:pPr>
              <w:contextualSpacing/>
            </w:pPr>
            <w:r>
              <w:t>12</w:t>
            </w:r>
          </w:p>
        </w:tc>
      </w:tr>
      <w:tr w:rsidR="005765C8" w14:paraId="32DF74A6" w14:textId="77777777" w:rsidTr="005765C8">
        <w:tc>
          <w:tcPr>
            <w:tcW w:w="1854" w:type="dxa"/>
          </w:tcPr>
          <w:p w14:paraId="5266DD88" w14:textId="77777777" w:rsidR="005765C8" w:rsidRPr="00297A89" w:rsidRDefault="005765C8" w:rsidP="00EF3DDC">
            <w:pPr>
              <w:contextualSpacing/>
              <w:rPr>
                <w:i/>
              </w:rPr>
            </w:pPr>
            <w:r>
              <w:rPr>
                <w:i/>
              </w:rPr>
              <w:t>Have</w:t>
            </w:r>
          </w:p>
        </w:tc>
        <w:tc>
          <w:tcPr>
            <w:tcW w:w="5707" w:type="dxa"/>
          </w:tcPr>
          <w:p w14:paraId="4F4D9A59" w14:textId="77777777" w:rsidR="005765C8" w:rsidRDefault="005765C8" w:rsidP="00EF3DDC">
            <w:pPr>
              <w:contextualSpacing/>
            </w:pPr>
            <w:r>
              <w:t>European slang for “have sex with”</w:t>
            </w:r>
          </w:p>
        </w:tc>
        <w:tc>
          <w:tcPr>
            <w:tcW w:w="1140" w:type="dxa"/>
          </w:tcPr>
          <w:p w14:paraId="6F273068" w14:textId="77777777" w:rsidR="005765C8" w:rsidRDefault="005765C8" w:rsidP="00EF3DDC">
            <w:pPr>
              <w:contextualSpacing/>
            </w:pPr>
            <w:r>
              <w:t>Salieri</w:t>
            </w:r>
          </w:p>
        </w:tc>
        <w:tc>
          <w:tcPr>
            <w:tcW w:w="649" w:type="dxa"/>
          </w:tcPr>
          <w:p w14:paraId="4D78EB15" w14:textId="77777777" w:rsidR="005765C8" w:rsidRDefault="005765C8" w:rsidP="00EF3DDC">
            <w:pPr>
              <w:contextualSpacing/>
            </w:pPr>
            <w:r>
              <w:t>12</w:t>
            </w:r>
          </w:p>
        </w:tc>
      </w:tr>
      <w:tr w:rsidR="005765C8" w14:paraId="6353E667" w14:textId="77777777" w:rsidTr="005765C8">
        <w:tc>
          <w:tcPr>
            <w:tcW w:w="1854" w:type="dxa"/>
          </w:tcPr>
          <w:p w14:paraId="418ACCFC" w14:textId="77777777" w:rsidR="005765C8" w:rsidRPr="00297A89" w:rsidRDefault="005765C8" w:rsidP="00EF3DDC">
            <w:pPr>
              <w:contextualSpacing/>
              <w:rPr>
                <w:i/>
              </w:rPr>
            </w:pPr>
            <w:r>
              <w:rPr>
                <w:i/>
              </w:rPr>
              <w:t>Forfeit</w:t>
            </w:r>
          </w:p>
        </w:tc>
        <w:tc>
          <w:tcPr>
            <w:tcW w:w="5707" w:type="dxa"/>
          </w:tcPr>
          <w:p w14:paraId="04E6C0BC" w14:textId="77777777" w:rsidR="005765C8" w:rsidRDefault="00CD31B7" w:rsidP="00EF3DDC">
            <w:pPr>
              <w:contextualSpacing/>
            </w:pPr>
            <w:r>
              <w:t>A</w:t>
            </w:r>
            <w:r w:rsidR="005765C8" w:rsidRPr="008D7164">
              <w:t xml:space="preserve"> fine or penalty for wrongdoing or for a breach of the rules in a game.</w:t>
            </w:r>
          </w:p>
        </w:tc>
        <w:tc>
          <w:tcPr>
            <w:tcW w:w="1140" w:type="dxa"/>
          </w:tcPr>
          <w:p w14:paraId="237C8FF7" w14:textId="77777777" w:rsidR="005765C8" w:rsidRDefault="005765C8" w:rsidP="00EF3DDC">
            <w:pPr>
              <w:contextualSpacing/>
            </w:pPr>
            <w:r>
              <w:t xml:space="preserve">V1, v2, </w:t>
            </w:r>
            <w:proofErr w:type="spellStart"/>
            <w:r w:rsidR="001A7CC6">
              <w:t>C</w:t>
            </w:r>
            <w:r>
              <w:t>onstanze</w:t>
            </w:r>
            <w:proofErr w:type="spellEnd"/>
          </w:p>
        </w:tc>
        <w:tc>
          <w:tcPr>
            <w:tcW w:w="649" w:type="dxa"/>
          </w:tcPr>
          <w:p w14:paraId="7CABBBE3" w14:textId="77777777" w:rsidR="005765C8" w:rsidRDefault="005765C8" w:rsidP="00EF3DDC">
            <w:pPr>
              <w:contextualSpacing/>
            </w:pPr>
            <w:r>
              <w:t>12, 13</w:t>
            </w:r>
          </w:p>
        </w:tc>
      </w:tr>
      <w:tr w:rsidR="005765C8" w14:paraId="00CD8A9E" w14:textId="77777777" w:rsidTr="005765C8">
        <w:tc>
          <w:tcPr>
            <w:tcW w:w="1854" w:type="dxa"/>
          </w:tcPr>
          <w:p w14:paraId="24BAEFD6" w14:textId="77777777" w:rsidR="005765C8" w:rsidRPr="00297A89" w:rsidRDefault="005765C8" w:rsidP="00EF3DDC">
            <w:pPr>
              <w:contextualSpacing/>
              <w:rPr>
                <w:i/>
              </w:rPr>
            </w:pPr>
            <w:proofErr w:type="spellStart"/>
            <w:r>
              <w:rPr>
                <w:i/>
              </w:rPr>
              <w:t>Allez-oop</w:t>
            </w:r>
            <w:proofErr w:type="spellEnd"/>
          </w:p>
        </w:tc>
        <w:tc>
          <w:tcPr>
            <w:tcW w:w="5707" w:type="dxa"/>
          </w:tcPr>
          <w:p w14:paraId="328FA63B" w14:textId="77777777" w:rsidR="005765C8" w:rsidRDefault="005765C8" w:rsidP="00EF3DDC">
            <w:pPr>
              <w:contextualSpacing/>
            </w:pPr>
            <w:r>
              <w:t>“Let’s go!” also “Hurry up!”</w:t>
            </w:r>
          </w:p>
        </w:tc>
        <w:tc>
          <w:tcPr>
            <w:tcW w:w="1140" w:type="dxa"/>
          </w:tcPr>
          <w:p w14:paraId="4BE8F5D5" w14:textId="77777777" w:rsidR="005765C8" w:rsidRDefault="005765C8" w:rsidP="00EF3DDC">
            <w:pPr>
              <w:contextualSpacing/>
            </w:pPr>
            <w:r>
              <w:t>V1</w:t>
            </w:r>
          </w:p>
        </w:tc>
        <w:tc>
          <w:tcPr>
            <w:tcW w:w="649" w:type="dxa"/>
          </w:tcPr>
          <w:p w14:paraId="432BC266" w14:textId="77777777" w:rsidR="005765C8" w:rsidRDefault="005765C8" w:rsidP="00EF3DDC">
            <w:pPr>
              <w:contextualSpacing/>
            </w:pPr>
            <w:r>
              <w:t>13</w:t>
            </w:r>
          </w:p>
        </w:tc>
      </w:tr>
      <w:tr w:rsidR="005765C8" w14:paraId="4A31E51C" w14:textId="77777777" w:rsidTr="005765C8">
        <w:tc>
          <w:tcPr>
            <w:tcW w:w="1854" w:type="dxa"/>
          </w:tcPr>
          <w:p w14:paraId="684B6E6B" w14:textId="77777777" w:rsidR="005765C8" w:rsidRDefault="005765C8" w:rsidP="00EF3DDC">
            <w:pPr>
              <w:contextualSpacing/>
              <w:rPr>
                <w:i/>
              </w:rPr>
            </w:pPr>
            <w:proofErr w:type="spellStart"/>
            <w:r>
              <w:rPr>
                <w:i/>
              </w:rPr>
              <w:t>Freidrich</w:t>
            </w:r>
            <w:proofErr w:type="spellEnd"/>
          </w:p>
        </w:tc>
        <w:tc>
          <w:tcPr>
            <w:tcW w:w="5707" w:type="dxa"/>
          </w:tcPr>
          <w:p w14:paraId="30D7E05B" w14:textId="77777777" w:rsidR="005765C8" w:rsidRDefault="005765C8" w:rsidP="00EF3DDC">
            <w:pPr>
              <w:contextualSpacing/>
            </w:pPr>
            <w:r>
              <w:t>“freed rick”</w:t>
            </w:r>
          </w:p>
        </w:tc>
        <w:tc>
          <w:tcPr>
            <w:tcW w:w="1140" w:type="dxa"/>
          </w:tcPr>
          <w:p w14:paraId="64C6CE0F" w14:textId="77777777" w:rsidR="005765C8" w:rsidRDefault="005765C8" w:rsidP="00EF3DDC">
            <w:pPr>
              <w:contextualSpacing/>
            </w:pPr>
            <w:r>
              <w:t>V1</w:t>
            </w:r>
          </w:p>
        </w:tc>
        <w:tc>
          <w:tcPr>
            <w:tcW w:w="649" w:type="dxa"/>
          </w:tcPr>
          <w:p w14:paraId="39DC0ED5" w14:textId="77777777" w:rsidR="005765C8" w:rsidRDefault="005765C8" w:rsidP="00EF3DDC">
            <w:pPr>
              <w:contextualSpacing/>
            </w:pPr>
            <w:r>
              <w:t>13</w:t>
            </w:r>
          </w:p>
        </w:tc>
      </w:tr>
      <w:tr w:rsidR="005765C8" w14:paraId="2591F164" w14:textId="77777777" w:rsidTr="005765C8">
        <w:tc>
          <w:tcPr>
            <w:tcW w:w="1854" w:type="dxa"/>
          </w:tcPr>
          <w:p w14:paraId="772F33F1" w14:textId="77777777" w:rsidR="005765C8" w:rsidRPr="00297A89" w:rsidRDefault="005765C8" w:rsidP="00EF3DDC">
            <w:pPr>
              <w:contextualSpacing/>
              <w:rPr>
                <w:i/>
              </w:rPr>
            </w:pPr>
            <w:r>
              <w:rPr>
                <w:i/>
              </w:rPr>
              <w:t>Had</w:t>
            </w:r>
          </w:p>
        </w:tc>
        <w:tc>
          <w:tcPr>
            <w:tcW w:w="5707" w:type="dxa"/>
          </w:tcPr>
          <w:p w14:paraId="68E89D68" w14:textId="77777777" w:rsidR="005765C8" w:rsidRDefault="005765C8" w:rsidP="00EF3DDC">
            <w:pPr>
              <w:contextualSpacing/>
            </w:pPr>
            <w:r>
              <w:t>European slang for “had sex with”</w:t>
            </w:r>
          </w:p>
        </w:tc>
        <w:tc>
          <w:tcPr>
            <w:tcW w:w="1140" w:type="dxa"/>
          </w:tcPr>
          <w:p w14:paraId="3EEB9E89" w14:textId="77777777" w:rsidR="005765C8" w:rsidRDefault="005765C8" w:rsidP="00EF3DDC">
            <w:pPr>
              <w:contextualSpacing/>
            </w:pPr>
            <w:proofErr w:type="spellStart"/>
            <w:r>
              <w:t>Constanze</w:t>
            </w:r>
            <w:proofErr w:type="spellEnd"/>
          </w:p>
        </w:tc>
        <w:tc>
          <w:tcPr>
            <w:tcW w:w="649" w:type="dxa"/>
          </w:tcPr>
          <w:p w14:paraId="702DBBFE" w14:textId="77777777" w:rsidR="005765C8" w:rsidRDefault="005765C8" w:rsidP="00EF3DDC">
            <w:pPr>
              <w:contextualSpacing/>
            </w:pPr>
            <w:r>
              <w:t>14</w:t>
            </w:r>
          </w:p>
        </w:tc>
      </w:tr>
      <w:tr w:rsidR="005765C8" w14:paraId="342399D7" w14:textId="77777777" w:rsidTr="005765C8">
        <w:tc>
          <w:tcPr>
            <w:tcW w:w="1854" w:type="dxa"/>
          </w:tcPr>
          <w:p w14:paraId="6AE65561" w14:textId="77777777" w:rsidR="005765C8" w:rsidRPr="00297A89" w:rsidRDefault="005765C8" w:rsidP="00EF3DDC">
            <w:pPr>
              <w:contextualSpacing/>
              <w:rPr>
                <w:i/>
              </w:rPr>
            </w:pPr>
            <w:proofErr w:type="spellStart"/>
            <w:r>
              <w:rPr>
                <w:i/>
              </w:rPr>
              <w:t>Aurnhammer</w:t>
            </w:r>
            <w:proofErr w:type="spellEnd"/>
          </w:p>
        </w:tc>
        <w:tc>
          <w:tcPr>
            <w:tcW w:w="5707" w:type="dxa"/>
          </w:tcPr>
          <w:p w14:paraId="21665217" w14:textId="77777777" w:rsidR="005765C8" w:rsidRDefault="005765C8" w:rsidP="00EF3DDC">
            <w:pPr>
              <w:contextualSpacing/>
            </w:pPr>
            <w:r>
              <w:t>“Hour-n-hammer” (3 syllables, though)</w:t>
            </w:r>
          </w:p>
        </w:tc>
        <w:tc>
          <w:tcPr>
            <w:tcW w:w="1140" w:type="dxa"/>
          </w:tcPr>
          <w:p w14:paraId="6D680CE7" w14:textId="77777777" w:rsidR="005765C8" w:rsidRDefault="005765C8" w:rsidP="00EF3DDC">
            <w:pPr>
              <w:contextualSpacing/>
            </w:pPr>
            <w:proofErr w:type="spellStart"/>
            <w:r>
              <w:t>Constanze</w:t>
            </w:r>
            <w:proofErr w:type="spellEnd"/>
          </w:p>
        </w:tc>
        <w:tc>
          <w:tcPr>
            <w:tcW w:w="649" w:type="dxa"/>
          </w:tcPr>
          <w:p w14:paraId="4BC3DDDF" w14:textId="77777777" w:rsidR="005765C8" w:rsidRDefault="005765C8" w:rsidP="00EF3DDC">
            <w:pPr>
              <w:contextualSpacing/>
            </w:pPr>
            <w:r>
              <w:t>14</w:t>
            </w:r>
          </w:p>
        </w:tc>
      </w:tr>
      <w:tr w:rsidR="005765C8" w14:paraId="428830DB" w14:textId="77777777" w:rsidTr="005765C8">
        <w:tc>
          <w:tcPr>
            <w:tcW w:w="1854" w:type="dxa"/>
          </w:tcPr>
          <w:p w14:paraId="54D1A12D" w14:textId="77777777" w:rsidR="005765C8" w:rsidRPr="00297A89" w:rsidRDefault="005765C8" w:rsidP="00EF3DDC">
            <w:pPr>
              <w:contextualSpacing/>
              <w:rPr>
                <w:i/>
              </w:rPr>
            </w:pPr>
            <w:proofErr w:type="spellStart"/>
            <w:r>
              <w:rPr>
                <w:i/>
              </w:rPr>
              <w:lastRenderedPageBreak/>
              <w:t>Rumbeck</w:t>
            </w:r>
            <w:proofErr w:type="spellEnd"/>
          </w:p>
        </w:tc>
        <w:tc>
          <w:tcPr>
            <w:tcW w:w="5707" w:type="dxa"/>
          </w:tcPr>
          <w:p w14:paraId="09210D8C" w14:textId="77777777" w:rsidR="005765C8" w:rsidRDefault="005765C8" w:rsidP="00EF3DDC">
            <w:pPr>
              <w:contextualSpacing/>
            </w:pPr>
            <w:r>
              <w:t>Pronounced as it looks; rum-beck.</w:t>
            </w:r>
          </w:p>
        </w:tc>
        <w:tc>
          <w:tcPr>
            <w:tcW w:w="1140" w:type="dxa"/>
          </w:tcPr>
          <w:p w14:paraId="5411714D" w14:textId="77777777" w:rsidR="005765C8" w:rsidRDefault="005765C8" w:rsidP="00EF3DDC">
            <w:pPr>
              <w:contextualSpacing/>
            </w:pPr>
            <w:proofErr w:type="spellStart"/>
            <w:r>
              <w:t>Constanze</w:t>
            </w:r>
            <w:proofErr w:type="spellEnd"/>
          </w:p>
        </w:tc>
        <w:tc>
          <w:tcPr>
            <w:tcW w:w="649" w:type="dxa"/>
          </w:tcPr>
          <w:p w14:paraId="3C346EB7" w14:textId="77777777" w:rsidR="005765C8" w:rsidRDefault="005765C8" w:rsidP="00EF3DDC">
            <w:pPr>
              <w:contextualSpacing/>
            </w:pPr>
            <w:r>
              <w:t>14</w:t>
            </w:r>
          </w:p>
        </w:tc>
      </w:tr>
      <w:tr w:rsidR="005765C8" w14:paraId="0E66083D" w14:textId="77777777" w:rsidTr="005765C8">
        <w:tc>
          <w:tcPr>
            <w:tcW w:w="1854" w:type="dxa"/>
          </w:tcPr>
          <w:p w14:paraId="7DC71B3F" w14:textId="77777777" w:rsidR="005765C8" w:rsidRPr="00297A89" w:rsidRDefault="005765C8" w:rsidP="00EF3DDC">
            <w:pPr>
              <w:contextualSpacing/>
              <w:rPr>
                <w:i/>
              </w:rPr>
            </w:pPr>
            <w:r>
              <w:rPr>
                <w:i/>
              </w:rPr>
              <w:t>Quarreling</w:t>
            </w:r>
          </w:p>
        </w:tc>
        <w:tc>
          <w:tcPr>
            <w:tcW w:w="5707" w:type="dxa"/>
          </w:tcPr>
          <w:p w14:paraId="5A6D29FC" w14:textId="77777777" w:rsidR="005765C8" w:rsidRDefault="005765C8" w:rsidP="00EF3DDC">
            <w:pPr>
              <w:contextualSpacing/>
            </w:pPr>
            <w:r>
              <w:t>H</w:t>
            </w:r>
            <w:r w:rsidRPr="00EF0437">
              <w:t>av</w:t>
            </w:r>
            <w:r>
              <w:t>ing</w:t>
            </w:r>
            <w:r w:rsidRPr="00EF0437">
              <w:t xml:space="preserve"> an angry argument or disagreement.</w:t>
            </w:r>
            <w:r>
              <w:t xml:space="preserve"> “</w:t>
            </w:r>
            <w:proofErr w:type="spellStart"/>
            <w:r>
              <w:t>quahr</w:t>
            </w:r>
            <w:proofErr w:type="spellEnd"/>
            <w:r>
              <w:t>-ell-</w:t>
            </w:r>
            <w:proofErr w:type="spellStart"/>
            <w:r>
              <w:t>ing</w:t>
            </w:r>
            <w:proofErr w:type="spellEnd"/>
            <w:r>
              <w:t>,” Ame</w:t>
            </w:r>
            <w:r w:rsidR="001A7CC6">
              <w:t>ricanized it sounds like “coral-</w:t>
            </w:r>
            <w:proofErr w:type="spellStart"/>
            <w:r>
              <w:t>ing</w:t>
            </w:r>
            <w:proofErr w:type="spellEnd"/>
            <w:r>
              <w:t>” most of the time</w:t>
            </w:r>
            <w:r w:rsidR="001A7CC6">
              <w:t>, but the “</w:t>
            </w:r>
            <w:proofErr w:type="spellStart"/>
            <w:r w:rsidR="001A7CC6">
              <w:t>qu</w:t>
            </w:r>
            <w:proofErr w:type="spellEnd"/>
            <w:r w:rsidR="001A7CC6">
              <w:t>” should be pronounced</w:t>
            </w:r>
            <w:r>
              <w:t xml:space="preserve"> </w:t>
            </w:r>
          </w:p>
        </w:tc>
        <w:tc>
          <w:tcPr>
            <w:tcW w:w="1140" w:type="dxa"/>
          </w:tcPr>
          <w:p w14:paraId="28F08A2E" w14:textId="77777777" w:rsidR="005765C8" w:rsidRDefault="005765C8" w:rsidP="00EF3DDC">
            <w:pPr>
              <w:contextualSpacing/>
            </w:pPr>
            <w:r>
              <w:t>Salieri</w:t>
            </w:r>
          </w:p>
        </w:tc>
        <w:tc>
          <w:tcPr>
            <w:tcW w:w="649" w:type="dxa"/>
          </w:tcPr>
          <w:p w14:paraId="2EF1D430" w14:textId="77777777" w:rsidR="005765C8" w:rsidRDefault="005765C8" w:rsidP="00EF3DDC">
            <w:pPr>
              <w:contextualSpacing/>
            </w:pPr>
            <w:r>
              <w:t>15</w:t>
            </w:r>
          </w:p>
        </w:tc>
      </w:tr>
      <w:tr w:rsidR="005765C8" w14:paraId="670C166B" w14:textId="77777777" w:rsidTr="005765C8">
        <w:tc>
          <w:tcPr>
            <w:tcW w:w="1854" w:type="dxa"/>
          </w:tcPr>
          <w:p w14:paraId="7B56B49E" w14:textId="77777777" w:rsidR="005765C8" w:rsidRPr="00297A89" w:rsidRDefault="005765C8" w:rsidP="00EF3DDC">
            <w:pPr>
              <w:contextualSpacing/>
              <w:rPr>
                <w:i/>
              </w:rPr>
            </w:pPr>
            <w:r>
              <w:rPr>
                <w:i/>
              </w:rPr>
              <w:t>Sorbetto</w:t>
            </w:r>
          </w:p>
        </w:tc>
        <w:tc>
          <w:tcPr>
            <w:tcW w:w="5707" w:type="dxa"/>
          </w:tcPr>
          <w:p w14:paraId="485C14E6" w14:textId="77777777" w:rsidR="005765C8" w:rsidRDefault="005765C8" w:rsidP="00EF3DDC">
            <w:pPr>
              <w:contextualSpacing/>
            </w:pPr>
            <w:r>
              <w:t xml:space="preserve">Sorbet; </w:t>
            </w:r>
            <w:r w:rsidRPr="00F053D0">
              <w:t>a frozen dessert made from swee</w:t>
            </w:r>
            <w:r>
              <w:t xml:space="preserve">tened water with flavoring. Is usually confused for Italian ice or sherbet. It is essentially ice cream but without the dairy. </w:t>
            </w:r>
          </w:p>
        </w:tc>
        <w:tc>
          <w:tcPr>
            <w:tcW w:w="1140" w:type="dxa"/>
          </w:tcPr>
          <w:p w14:paraId="0F9A8D01" w14:textId="77777777" w:rsidR="005765C8" w:rsidRDefault="005765C8" w:rsidP="00EF3DDC">
            <w:pPr>
              <w:contextualSpacing/>
            </w:pPr>
            <w:r>
              <w:t>Salieri</w:t>
            </w:r>
          </w:p>
        </w:tc>
        <w:tc>
          <w:tcPr>
            <w:tcW w:w="649" w:type="dxa"/>
          </w:tcPr>
          <w:p w14:paraId="372023D9" w14:textId="77777777" w:rsidR="005765C8" w:rsidRDefault="005765C8" w:rsidP="00EF3DDC">
            <w:pPr>
              <w:contextualSpacing/>
            </w:pPr>
            <w:r>
              <w:t>15</w:t>
            </w:r>
          </w:p>
        </w:tc>
      </w:tr>
      <w:tr w:rsidR="005765C8" w14:paraId="5E5D00B0" w14:textId="77777777" w:rsidTr="005765C8">
        <w:tc>
          <w:tcPr>
            <w:tcW w:w="1854" w:type="dxa"/>
          </w:tcPr>
          <w:p w14:paraId="55C4F7DD" w14:textId="77777777" w:rsidR="005765C8" w:rsidRPr="00297A89" w:rsidRDefault="005765C8" w:rsidP="00EF3DDC">
            <w:pPr>
              <w:contextualSpacing/>
              <w:rPr>
                <w:i/>
              </w:rPr>
            </w:pPr>
            <w:r>
              <w:rPr>
                <w:i/>
              </w:rPr>
              <w:t>Prospects</w:t>
            </w:r>
          </w:p>
        </w:tc>
        <w:tc>
          <w:tcPr>
            <w:tcW w:w="5707" w:type="dxa"/>
          </w:tcPr>
          <w:p w14:paraId="0065AFD5" w14:textId="77777777" w:rsidR="005765C8" w:rsidRDefault="005765C8" w:rsidP="00EF3DDC">
            <w:pPr>
              <w:contextualSpacing/>
            </w:pPr>
            <w:r>
              <w:t>P</w:t>
            </w:r>
            <w:r w:rsidRPr="009C5C7E">
              <w:t>erson</w:t>
            </w:r>
            <w:r>
              <w:t>s</w:t>
            </w:r>
            <w:r w:rsidRPr="009C5C7E">
              <w:t xml:space="preserve"> regarded as likely to succeed or as a potential customer, client, etc.</w:t>
            </w:r>
          </w:p>
        </w:tc>
        <w:tc>
          <w:tcPr>
            <w:tcW w:w="1140" w:type="dxa"/>
          </w:tcPr>
          <w:p w14:paraId="581729FC" w14:textId="77777777" w:rsidR="005765C8" w:rsidRDefault="005765C8" w:rsidP="00EF3DDC">
            <w:pPr>
              <w:contextualSpacing/>
            </w:pPr>
            <w:proofErr w:type="spellStart"/>
            <w:r>
              <w:t>Constanze</w:t>
            </w:r>
            <w:proofErr w:type="spellEnd"/>
          </w:p>
        </w:tc>
        <w:tc>
          <w:tcPr>
            <w:tcW w:w="649" w:type="dxa"/>
          </w:tcPr>
          <w:p w14:paraId="0BB29DD1" w14:textId="77777777" w:rsidR="005765C8" w:rsidRDefault="005765C8" w:rsidP="00EF3DDC">
            <w:pPr>
              <w:contextualSpacing/>
            </w:pPr>
            <w:r>
              <w:t>15</w:t>
            </w:r>
          </w:p>
        </w:tc>
      </w:tr>
      <w:tr w:rsidR="005765C8" w14:paraId="3FFE1A7B" w14:textId="77777777" w:rsidTr="005765C8">
        <w:tc>
          <w:tcPr>
            <w:tcW w:w="1854" w:type="dxa"/>
          </w:tcPr>
          <w:p w14:paraId="30F04EC2" w14:textId="77777777" w:rsidR="005765C8" w:rsidRPr="00297A89" w:rsidRDefault="005765C8" w:rsidP="00EF3DDC">
            <w:pPr>
              <w:contextualSpacing/>
              <w:rPr>
                <w:i/>
              </w:rPr>
            </w:pPr>
            <w:r>
              <w:rPr>
                <w:i/>
              </w:rPr>
              <w:t>Illustrious</w:t>
            </w:r>
          </w:p>
        </w:tc>
        <w:tc>
          <w:tcPr>
            <w:tcW w:w="5707" w:type="dxa"/>
          </w:tcPr>
          <w:p w14:paraId="0E0A34C2" w14:textId="77777777" w:rsidR="005765C8" w:rsidRDefault="005765C8" w:rsidP="00EF3DDC">
            <w:pPr>
              <w:contextualSpacing/>
            </w:pPr>
            <w:r>
              <w:t>W</w:t>
            </w:r>
            <w:r w:rsidRPr="009C5C7E">
              <w:t>ell known, respected, an</w:t>
            </w:r>
            <w:r>
              <w:t>d admired for past achievements</w:t>
            </w:r>
          </w:p>
        </w:tc>
        <w:tc>
          <w:tcPr>
            <w:tcW w:w="1140" w:type="dxa"/>
          </w:tcPr>
          <w:p w14:paraId="3896A682" w14:textId="77777777" w:rsidR="005765C8" w:rsidRDefault="005765C8" w:rsidP="00EF3DDC">
            <w:pPr>
              <w:contextualSpacing/>
            </w:pPr>
            <w:proofErr w:type="spellStart"/>
            <w:r>
              <w:t>Constanze</w:t>
            </w:r>
            <w:proofErr w:type="spellEnd"/>
          </w:p>
        </w:tc>
        <w:tc>
          <w:tcPr>
            <w:tcW w:w="649" w:type="dxa"/>
          </w:tcPr>
          <w:p w14:paraId="067E8D44" w14:textId="77777777" w:rsidR="005765C8" w:rsidRDefault="005765C8" w:rsidP="00EF3DDC">
            <w:pPr>
              <w:contextualSpacing/>
            </w:pPr>
            <w:r>
              <w:t>15</w:t>
            </w:r>
          </w:p>
        </w:tc>
      </w:tr>
      <w:tr w:rsidR="005765C8" w14:paraId="0DED57F6" w14:textId="77777777" w:rsidTr="005765C8">
        <w:tc>
          <w:tcPr>
            <w:tcW w:w="1854" w:type="dxa"/>
          </w:tcPr>
          <w:p w14:paraId="124AC40B" w14:textId="77777777" w:rsidR="005765C8" w:rsidRPr="00297A89" w:rsidRDefault="005765C8" w:rsidP="00EF3DDC">
            <w:pPr>
              <w:contextualSpacing/>
              <w:rPr>
                <w:i/>
              </w:rPr>
            </w:pPr>
            <w:r>
              <w:rPr>
                <w:i/>
              </w:rPr>
              <w:t>Fidelity</w:t>
            </w:r>
          </w:p>
        </w:tc>
        <w:tc>
          <w:tcPr>
            <w:tcW w:w="5707" w:type="dxa"/>
          </w:tcPr>
          <w:p w14:paraId="594F87ED" w14:textId="77777777" w:rsidR="005765C8" w:rsidRDefault="005765C8" w:rsidP="00EF3DDC">
            <w:pPr>
              <w:contextualSpacing/>
            </w:pPr>
            <w:r>
              <w:t>S</w:t>
            </w:r>
            <w:r w:rsidRPr="009C5C7E">
              <w:t>exual faithfulness to a spouse or partner.</w:t>
            </w:r>
          </w:p>
        </w:tc>
        <w:tc>
          <w:tcPr>
            <w:tcW w:w="1140" w:type="dxa"/>
          </w:tcPr>
          <w:p w14:paraId="5B1E7633" w14:textId="77777777" w:rsidR="005765C8" w:rsidRDefault="005765C8" w:rsidP="00EF3DDC">
            <w:pPr>
              <w:contextualSpacing/>
            </w:pPr>
            <w:r>
              <w:t>Salieri</w:t>
            </w:r>
          </w:p>
        </w:tc>
        <w:tc>
          <w:tcPr>
            <w:tcW w:w="649" w:type="dxa"/>
          </w:tcPr>
          <w:p w14:paraId="3AA959F8" w14:textId="77777777" w:rsidR="005765C8" w:rsidRDefault="005765C8" w:rsidP="00EF3DDC">
            <w:pPr>
              <w:contextualSpacing/>
            </w:pPr>
            <w:r>
              <w:t>16</w:t>
            </w:r>
          </w:p>
        </w:tc>
      </w:tr>
      <w:tr w:rsidR="005765C8" w14:paraId="03AA485B" w14:textId="77777777" w:rsidTr="005765C8">
        <w:tc>
          <w:tcPr>
            <w:tcW w:w="1854" w:type="dxa"/>
          </w:tcPr>
          <w:p w14:paraId="65543C2D" w14:textId="77777777" w:rsidR="005765C8" w:rsidRPr="00297A89" w:rsidRDefault="005765C8" w:rsidP="00EF3DDC">
            <w:pPr>
              <w:contextualSpacing/>
              <w:rPr>
                <w:i/>
              </w:rPr>
            </w:pPr>
            <w:proofErr w:type="spellStart"/>
            <w:r>
              <w:rPr>
                <w:i/>
              </w:rPr>
              <w:t>Grazie</w:t>
            </w:r>
            <w:proofErr w:type="spellEnd"/>
            <w:r>
              <w:rPr>
                <w:i/>
              </w:rPr>
              <w:t xml:space="preserve">, </w:t>
            </w:r>
            <w:proofErr w:type="spellStart"/>
            <w:r>
              <w:rPr>
                <w:i/>
              </w:rPr>
              <w:t>grazie</w:t>
            </w:r>
            <w:proofErr w:type="spellEnd"/>
            <w:r>
              <w:rPr>
                <w:i/>
              </w:rPr>
              <w:t xml:space="preserve"> </w:t>
            </w:r>
            <w:proofErr w:type="spellStart"/>
            <w:r>
              <w:rPr>
                <w:i/>
              </w:rPr>
              <w:t>tanti</w:t>
            </w:r>
            <w:proofErr w:type="spellEnd"/>
            <w:r>
              <w:rPr>
                <w:i/>
              </w:rPr>
              <w:t>… via, via, via! Signora</w:t>
            </w:r>
          </w:p>
        </w:tc>
        <w:tc>
          <w:tcPr>
            <w:tcW w:w="5707" w:type="dxa"/>
          </w:tcPr>
          <w:p w14:paraId="6B9572F2" w14:textId="77777777" w:rsidR="005765C8" w:rsidRDefault="005765C8" w:rsidP="00EF3DDC">
            <w:pPr>
              <w:contextualSpacing/>
            </w:pPr>
            <w:r>
              <w:t>Thank you, thank you very much. Go, go, go! (My) Lady</w:t>
            </w:r>
          </w:p>
        </w:tc>
        <w:tc>
          <w:tcPr>
            <w:tcW w:w="1140" w:type="dxa"/>
          </w:tcPr>
          <w:p w14:paraId="5F679DA1" w14:textId="77777777" w:rsidR="005765C8" w:rsidRDefault="005765C8" w:rsidP="00EF3DDC">
            <w:pPr>
              <w:contextualSpacing/>
            </w:pPr>
            <w:r>
              <w:t>Salieri</w:t>
            </w:r>
          </w:p>
        </w:tc>
        <w:tc>
          <w:tcPr>
            <w:tcW w:w="649" w:type="dxa"/>
          </w:tcPr>
          <w:p w14:paraId="25172319" w14:textId="77777777" w:rsidR="005765C8" w:rsidRDefault="005765C8" w:rsidP="00EF3DDC">
            <w:pPr>
              <w:contextualSpacing/>
            </w:pPr>
            <w:r>
              <w:t>16</w:t>
            </w:r>
          </w:p>
        </w:tc>
      </w:tr>
      <w:tr w:rsidR="005765C8" w14:paraId="02C8DCF1" w14:textId="77777777" w:rsidTr="005765C8">
        <w:tc>
          <w:tcPr>
            <w:tcW w:w="1854" w:type="dxa"/>
          </w:tcPr>
          <w:p w14:paraId="36A68F78" w14:textId="77777777" w:rsidR="005765C8" w:rsidRPr="00297A89" w:rsidRDefault="005765C8" w:rsidP="00EF3DDC">
            <w:pPr>
              <w:contextualSpacing/>
              <w:rPr>
                <w:i/>
              </w:rPr>
            </w:pPr>
            <w:proofErr w:type="spellStart"/>
            <w:r>
              <w:rPr>
                <w:i/>
              </w:rPr>
              <w:t>Benventua</w:t>
            </w:r>
            <w:proofErr w:type="spellEnd"/>
            <w:r>
              <w:rPr>
                <w:i/>
              </w:rPr>
              <w:t xml:space="preserve">. </w:t>
            </w:r>
            <w:proofErr w:type="spellStart"/>
            <w:r>
              <w:rPr>
                <w:i/>
              </w:rPr>
              <w:t>Grazie</w:t>
            </w:r>
            <w:proofErr w:type="spellEnd"/>
          </w:p>
        </w:tc>
        <w:tc>
          <w:tcPr>
            <w:tcW w:w="5707" w:type="dxa"/>
          </w:tcPr>
          <w:p w14:paraId="2EDAC237" w14:textId="77777777" w:rsidR="005765C8" w:rsidRDefault="005765C8" w:rsidP="00EF3DDC">
            <w:pPr>
              <w:contextualSpacing/>
            </w:pPr>
            <w:r>
              <w:t>Welcome. Thank you.</w:t>
            </w:r>
          </w:p>
        </w:tc>
        <w:tc>
          <w:tcPr>
            <w:tcW w:w="1140" w:type="dxa"/>
          </w:tcPr>
          <w:p w14:paraId="195986BC" w14:textId="77777777" w:rsidR="005765C8" w:rsidRDefault="005765C8" w:rsidP="00EF3DDC">
            <w:pPr>
              <w:contextualSpacing/>
            </w:pPr>
            <w:r>
              <w:t>Salieri</w:t>
            </w:r>
          </w:p>
        </w:tc>
        <w:tc>
          <w:tcPr>
            <w:tcW w:w="649" w:type="dxa"/>
          </w:tcPr>
          <w:p w14:paraId="1A928A1B" w14:textId="77777777" w:rsidR="005765C8" w:rsidRDefault="005765C8" w:rsidP="00EF3DDC">
            <w:pPr>
              <w:contextualSpacing/>
            </w:pPr>
            <w:r>
              <w:t>16</w:t>
            </w:r>
          </w:p>
        </w:tc>
      </w:tr>
      <w:tr w:rsidR="005765C8" w14:paraId="76A9F572" w14:textId="77777777" w:rsidTr="005765C8">
        <w:tc>
          <w:tcPr>
            <w:tcW w:w="1854" w:type="dxa"/>
          </w:tcPr>
          <w:p w14:paraId="6ED0C6B1" w14:textId="77777777" w:rsidR="005765C8" w:rsidRPr="00297A89" w:rsidRDefault="005765C8" w:rsidP="00EF3DDC">
            <w:pPr>
              <w:contextualSpacing/>
              <w:rPr>
                <w:i/>
              </w:rPr>
            </w:pPr>
            <w:r>
              <w:rPr>
                <w:i/>
              </w:rPr>
              <w:t>Manuscripts</w:t>
            </w:r>
          </w:p>
        </w:tc>
        <w:tc>
          <w:tcPr>
            <w:tcW w:w="5707" w:type="dxa"/>
          </w:tcPr>
          <w:p w14:paraId="5A635688" w14:textId="77777777" w:rsidR="005765C8" w:rsidRDefault="00DD45B7" w:rsidP="00EF3DDC">
            <w:pPr>
              <w:contextualSpacing/>
            </w:pPr>
            <w:r w:rsidRPr="00DD45B7">
              <w:t>a piece of music written by hand</w:t>
            </w:r>
            <w:r>
              <w:t xml:space="preserve">; in the 1700s they did have a method for printing sheet music, so by saying it is a manuscript she is saying that it was written by hand, and that it is most likely the only copy. </w:t>
            </w:r>
          </w:p>
        </w:tc>
        <w:tc>
          <w:tcPr>
            <w:tcW w:w="1140" w:type="dxa"/>
          </w:tcPr>
          <w:p w14:paraId="2FFB9545" w14:textId="77777777" w:rsidR="005765C8" w:rsidRDefault="005765C8" w:rsidP="00EF3DDC">
            <w:pPr>
              <w:contextualSpacing/>
            </w:pPr>
            <w:proofErr w:type="spellStart"/>
            <w:r>
              <w:t>Constanze</w:t>
            </w:r>
            <w:proofErr w:type="spellEnd"/>
          </w:p>
        </w:tc>
        <w:tc>
          <w:tcPr>
            <w:tcW w:w="649" w:type="dxa"/>
          </w:tcPr>
          <w:p w14:paraId="619A4730" w14:textId="77777777" w:rsidR="005765C8" w:rsidRDefault="005765C8" w:rsidP="00EF3DDC">
            <w:pPr>
              <w:contextualSpacing/>
            </w:pPr>
            <w:r>
              <w:t>16</w:t>
            </w:r>
          </w:p>
        </w:tc>
      </w:tr>
      <w:tr w:rsidR="005765C8" w14:paraId="38413C1D" w14:textId="77777777" w:rsidTr="005765C8">
        <w:tc>
          <w:tcPr>
            <w:tcW w:w="1854" w:type="dxa"/>
          </w:tcPr>
          <w:p w14:paraId="7139FDAA" w14:textId="77777777" w:rsidR="005765C8" w:rsidRPr="00297A89" w:rsidRDefault="005765C8" w:rsidP="00EF3DDC">
            <w:pPr>
              <w:contextualSpacing/>
              <w:rPr>
                <w:i/>
              </w:rPr>
            </w:pPr>
            <w:proofErr w:type="spellStart"/>
            <w:r>
              <w:rPr>
                <w:i/>
              </w:rPr>
              <w:t>Capezzoli</w:t>
            </w:r>
            <w:proofErr w:type="spellEnd"/>
            <w:r>
              <w:rPr>
                <w:i/>
              </w:rPr>
              <w:t xml:space="preserve"> di Venere?</w:t>
            </w:r>
          </w:p>
        </w:tc>
        <w:tc>
          <w:tcPr>
            <w:tcW w:w="5707" w:type="dxa"/>
          </w:tcPr>
          <w:p w14:paraId="58C54849" w14:textId="77777777" w:rsidR="005765C8" w:rsidRDefault="005765C8" w:rsidP="00EF3DDC">
            <w:pPr>
              <w:contextualSpacing/>
            </w:pPr>
            <w:r>
              <w:t>Nipples of Venus</w:t>
            </w:r>
          </w:p>
        </w:tc>
        <w:tc>
          <w:tcPr>
            <w:tcW w:w="1140" w:type="dxa"/>
          </w:tcPr>
          <w:p w14:paraId="2372F728" w14:textId="77777777" w:rsidR="005765C8" w:rsidRDefault="005765C8" w:rsidP="00EF3DDC">
            <w:pPr>
              <w:contextualSpacing/>
            </w:pPr>
            <w:r>
              <w:t>Salieri</w:t>
            </w:r>
          </w:p>
        </w:tc>
        <w:tc>
          <w:tcPr>
            <w:tcW w:w="649" w:type="dxa"/>
          </w:tcPr>
          <w:p w14:paraId="0C807CD2" w14:textId="77777777" w:rsidR="005765C8" w:rsidRDefault="005765C8" w:rsidP="00EF3DDC">
            <w:pPr>
              <w:contextualSpacing/>
            </w:pPr>
            <w:r>
              <w:t>16</w:t>
            </w:r>
          </w:p>
        </w:tc>
      </w:tr>
      <w:tr w:rsidR="005765C8" w14:paraId="6913AE07" w14:textId="77777777" w:rsidTr="005765C8">
        <w:tc>
          <w:tcPr>
            <w:tcW w:w="1854" w:type="dxa"/>
          </w:tcPr>
          <w:p w14:paraId="39ABE460" w14:textId="77777777" w:rsidR="005765C8" w:rsidRPr="00297A89" w:rsidRDefault="005765C8" w:rsidP="00EF3DDC">
            <w:pPr>
              <w:contextualSpacing/>
              <w:rPr>
                <w:i/>
              </w:rPr>
            </w:pPr>
            <w:r>
              <w:rPr>
                <w:i/>
              </w:rPr>
              <w:t>Nipples of Venus; Roman chestnuts in brandied sugar</w:t>
            </w:r>
          </w:p>
        </w:tc>
        <w:tc>
          <w:tcPr>
            <w:tcW w:w="5707" w:type="dxa"/>
          </w:tcPr>
          <w:p w14:paraId="1265076D" w14:textId="77777777" w:rsidR="005765C8" w:rsidRDefault="005765C8" w:rsidP="00EF3DDC">
            <w:pPr>
              <w:contextualSpacing/>
            </w:pPr>
            <w:r w:rsidRPr="00F053D0">
              <w:t>are classic Italian chocolate truffles with a buttery chocolate and chestnut filling flavored with brandy, dipped in white chocolate and topped with a 'nipple' of white chocolate.</w:t>
            </w:r>
          </w:p>
        </w:tc>
        <w:tc>
          <w:tcPr>
            <w:tcW w:w="1140" w:type="dxa"/>
          </w:tcPr>
          <w:p w14:paraId="48DA9E30" w14:textId="77777777" w:rsidR="005765C8" w:rsidRDefault="005765C8" w:rsidP="00EF3DDC">
            <w:pPr>
              <w:contextualSpacing/>
            </w:pPr>
            <w:r>
              <w:t>Salieri</w:t>
            </w:r>
          </w:p>
        </w:tc>
        <w:tc>
          <w:tcPr>
            <w:tcW w:w="649" w:type="dxa"/>
          </w:tcPr>
          <w:p w14:paraId="05F37D1E" w14:textId="77777777" w:rsidR="005765C8" w:rsidRDefault="00DD45B7" w:rsidP="00EF3DDC">
            <w:pPr>
              <w:contextualSpacing/>
            </w:pPr>
            <w:r>
              <w:t>1</w:t>
            </w:r>
          </w:p>
        </w:tc>
      </w:tr>
      <w:tr w:rsidR="005765C8" w14:paraId="71546095" w14:textId="77777777" w:rsidTr="005765C8">
        <w:tc>
          <w:tcPr>
            <w:tcW w:w="1854" w:type="dxa"/>
          </w:tcPr>
          <w:p w14:paraId="33084359" w14:textId="77777777" w:rsidR="005765C8" w:rsidRPr="00297A89" w:rsidRDefault="005765C8" w:rsidP="00EF3DDC">
            <w:pPr>
              <w:contextualSpacing/>
              <w:rPr>
                <w:i/>
              </w:rPr>
            </w:pPr>
            <w:r>
              <w:rPr>
                <w:i/>
              </w:rPr>
              <w:t xml:space="preserve">La </w:t>
            </w:r>
            <w:proofErr w:type="spellStart"/>
            <w:r>
              <w:rPr>
                <w:i/>
              </w:rPr>
              <w:t>Generosa</w:t>
            </w:r>
            <w:proofErr w:type="spellEnd"/>
          </w:p>
        </w:tc>
        <w:tc>
          <w:tcPr>
            <w:tcW w:w="5707" w:type="dxa"/>
          </w:tcPr>
          <w:p w14:paraId="5F0C6A06" w14:textId="77777777" w:rsidR="005765C8" w:rsidRDefault="005765C8" w:rsidP="00EF3DDC">
            <w:pPr>
              <w:contextualSpacing/>
            </w:pPr>
            <w:r>
              <w:t>Translation: The generous. “Gen-e-</w:t>
            </w:r>
            <w:proofErr w:type="spellStart"/>
            <w:r>
              <w:t>ro</w:t>
            </w:r>
            <w:proofErr w:type="spellEnd"/>
            <w:r>
              <w:t>-</w:t>
            </w:r>
            <w:proofErr w:type="spellStart"/>
            <w:r>
              <w:t>sa</w:t>
            </w:r>
            <w:proofErr w:type="spellEnd"/>
            <w:r>
              <w:t>.”</w:t>
            </w:r>
          </w:p>
        </w:tc>
        <w:tc>
          <w:tcPr>
            <w:tcW w:w="1140" w:type="dxa"/>
          </w:tcPr>
          <w:p w14:paraId="7A4C46F6" w14:textId="77777777" w:rsidR="005765C8" w:rsidRDefault="005765C8" w:rsidP="00EF3DDC">
            <w:pPr>
              <w:contextualSpacing/>
            </w:pPr>
            <w:r>
              <w:t>Salieri</w:t>
            </w:r>
          </w:p>
        </w:tc>
        <w:tc>
          <w:tcPr>
            <w:tcW w:w="649" w:type="dxa"/>
          </w:tcPr>
          <w:p w14:paraId="5B4B42F4" w14:textId="77777777" w:rsidR="005765C8" w:rsidRDefault="005765C8" w:rsidP="00EF3DDC">
            <w:pPr>
              <w:contextualSpacing/>
            </w:pPr>
            <w:r>
              <w:t>17</w:t>
            </w:r>
          </w:p>
        </w:tc>
      </w:tr>
      <w:tr w:rsidR="005765C8" w14:paraId="1AB45826" w14:textId="77777777" w:rsidTr="005765C8">
        <w:tc>
          <w:tcPr>
            <w:tcW w:w="1854" w:type="dxa"/>
          </w:tcPr>
          <w:p w14:paraId="4D0A1B14" w14:textId="77777777" w:rsidR="005765C8" w:rsidRPr="00297A89" w:rsidRDefault="005765C8" w:rsidP="00EF3DDC">
            <w:pPr>
              <w:contextualSpacing/>
              <w:rPr>
                <w:i/>
              </w:rPr>
            </w:pPr>
            <w:r>
              <w:rPr>
                <w:i/>
              </w:rPr>
              <w:t>Fancy</w:t>
            </w:r>
          </w:p>
        </w:tc>
        <w:tc>
          <w:tcPr>
            <w:tcW w:w="5707" w:type="dxa"/>
          </w:tcPr>
          <w:p w14:paraId="17BDBE49" w14:textId="77777777" w:rsidR="005765C8" w:rsidRDefault="001A7CC6" w:rsidP="00EF3DDC">
            <w:pPr>
              <w:contextualSpacing/>
            </w:pPr>
            <w:r>
              <w:t>Imagine</w:t>
            </w:r>
            <w:r w:rsidR="005765C8">
              <w:t xml:space="preserve">; think. Due to its alternate definition as “feel a desire or liking for,” </w:t>
            </w:r>
          </w:p>
        </w:tc>
        <w:tc>
          <w:tcPr>
            <w:tcW w:w="1140" w:type="dxa"/>
          </w:tcPr>
          <w:p w14:paraId="6539BF33" w14:textId="77777777" w:rsidR="005765C8" w:rsidRDefault="005765C8" w:rsidP="00EF3DDC">
            <w:pPr>
              <w:contextualSpacing/>
            </w:pPr>
            <w:proofErr w:type="spellStart"/>
            <w:r>
              <w:t>Constanze</w:t>
            </w:r>
            <w:proofErr w:type="spellEnd"/>
          </w:p>
        </w:tc>
        <w:tc>
          <w:tcPr>
            <w:tcW w:w="649" w:type="dxa"/>
          </w:tcPr>
          <w:p w14:paraId="7368E8B5" w14:textId="77777777" w:rsidR="005765C8" w:rsidRDefault="005765C8" w:rsidP="00EF3DDC">
            <w:pPr>
              <w:contextualSpacing/>
            </w:pPr>
            <w:r>
              <w:t>17</w:t>
            </w:r>
          </w:p>
        </w:tc>
      </w:tr>
      <w:tr w:rsidR="005765C8" w14:paraId="43F7D96F" w14:textId="77777777" w:rsidTr="005765C8">
        <w:tc>
          <w:tcPr>
            <w:tcW w:w="1854" w:type="dxa"/>
          </w:tcPr>
          <w:p w14:paraId="13A66EF7" w14:textId="77777777" w:rsidR="005765C8" w:rsidRPr="00297A89" w:rsidRDefault="005765C8" w:rsidP="00EF3DDC">
            <w:pPr>
              <w:contextualSpacing/>
              <w:rPr>
                <w:i/>
              </w:rPr>
            </w:pPr>
            <w:r>
              <w:rPr>
                <w:i/>
              </w:rPr>
              <w:t>Vast store</w:t>
            </w:r>
          </w:p>
        </w:tc>
        <w:tc>
          <w:tcPr>
            <w:tcW w:w="5707" w:type="dxa"/>
          </w:tcPr>
          <w:p w14:paraId="72FBC64E" w14:textId="77777777" w:rsidR="005765C8" w:rsidRDefault="005765C8" w:rsidP="00EF3DDC">
            <w:pPr>
              <w:contextualSpacing/>
            </w:pPr>
            <w:r>
              <w:t>This is what is known as “double-speak;” putting words together to imply something when they don’t actually mean what they imply. Salieri seems to be referring to a wide amount of some sort of unique qualities, though “vast store” doesn’t actually hold that meaning.</w:t>
            </w:r>
          </w:p>
        </w:tc>
        <w:tc>
          <w:tcPr>
            <w:tcW w:w="1140" w:type="dxa"/>
          </w:tcPr>
          <w:p w14:paraId="3FF3909A" w14:textId="77777777" w:rsidR="005765C8" w:rsidRDefault="005765C8" w:rsidP="00EF3DDC">
            <w:pPr>
              <w:contextualSpacing/>
            </w:pPr>
            <w:r>
              <w:t>Salieri</w:t>
            </w:r>
          </w:p>
        </w:tc>
        <w:tc>
          <w:tcPr>
            <w:tcW w:w="649" w:type="dxa"/>
          </w:tcPr>
          <w:p w14:paraId="7DFF3DEE" w14:textId="77777777" w:rsidR="005765C8" w:rsidRDefault="005765C8" w:rsidP="00EF3DDC">
            <w:pPr>
              <w:contextualSpacing/>
            </w:pPr>
            <w:r>
              <w:t>17</w:t>
            </w:r>
          </w:p>
        </w:tc>
      </w:tr>
      <w:tr w:rsidR="005765C8" w14:paraId="1789E130" w14:textId="77777777" w:rsidTr="005765C8">
        <w:tc>
          <w:tcPr>
            <w:tcW w:w="1854" w:type="dxa"/>
          </w:tcPr>
          <w:p w14:paraId="165D4879" w14:textId="77777777" w:rsidR="005765C8" w:rsidRPr="00297A89" w:rsidRDefault="005765C8" w:rsidP="00EF3DDC">
            <w:pPr>
              <w:contextualSpacing/>
              <w:rPr>
                <w:i/>
              </w:rPr>
            </w:pPr>
            <w:r>
              <w:rPr>
                <w:i/>
              </w:rPr>
              <w:t>Coin of tenderness</w:t>
            </w:r>
          </w:p>
        </w:tc>
        <w:tc>
          <w:tcPr>
            <w:tcW w:w="5707" w:type="dxa"/>
          </w:tcPr>
          <w:p w14:paraId="13B218EF" w14:textId="77777777" w:rsidR="005765C8" w:rsidRDefault="005765C8" w:rsidP="00EF3DDC">
            <w:pPr>
              <w:contextualSpacing/>
            </w:pPr>
            <w:r>
              <w:t xml:space="preserve">Another example of double speak. Salieri seems to refer to sparing him some amount of love or tenderness, but the actual phrase “coins of tenderness” has no meaning. </w:t>
            </w:r>
          </w:p>
        </w:tc>
        <w:tc>
          <w:tcPr>
            <w:tcW w:w="1140" w:type="dxa"/>
          </w:tcPr>
          <w:p w14:paraId="32734D89" w14:textId="77777777" w:rsidR="005765C8" w:rsidRDefault="005765C8" w:rsidP="00EF3DDC">
            <w:pPr>
              <w:contextualSpacing/>
            </w:pPr>
            <w:r>
              <w:t>Salieri</w:t>
            </w:r>
          </w:p>
        </w:tc>
        <w:tc>
          <w:tcPr>
            <w:tcW w:w="649" w:type="dxa"/>
          </w:tcPr>
          <w:p w14:paraId="0C7249E7" w14:textId="77777777" w:rsidR="005765C8" w:rsidRDefault="005765C8" w:rsidP="00EF3DDC">
            <w:pPr>
              <w:contextualSpacing/>
            </w:pPr>
            <w:r>
              <w:t>17</w:t>
            </w:r>
          </w:p>
        </w:tc>
      </w:tr>
      <w:tr w:rsidR="005765C8" w14:paraId="78953F08" w14:textId="77777777" w:rsidTr="005765C8">
        <w:tc>
          <w:tcPr>
            <w:tcW w:w="1854" w:type="dxa"/>
          </w:tcPr>
          <w:p w14:paraId="1F909FBE" w14:textId="77777777" w:rsidR="005765C8" w:rsidRPr="00297A89" w:rsidRDefault="001A7CC6" w:rsidP="00EF3DDC">
            <w:pPr>
              <w:contextualSpacing/>
              <w:rPr>
                <w:i/>
              </w:rPr>
            </w:pPr>
            <w:r>
              <w:rPr>
                <w:i/>
              </w:rPr>
              <w:t>Soiree</w:t>
            </w:r>
          </w:p>
        </w:tc>
        <w:tc>
          <w:tcPr>
            <w:tcW w:w="5707" w:type="dxa"/>
          </w:tcPr>
          <w:p w14:paraId="0A4D036F" w14:textId="77777777" w:rsidR="005765C8" w:rsidRDefault="005765C8" w:rsidP="00EF3DDC">
            <w:pPr>
              <w:contextualSpacing/>
            </w:pPr>
            <w:r>
              <w:t>A party. “</w:t>
            </w:r>
            <w:proofErr w:type="spellStart"/>
            <w:r>
              <w:t>Swah</w:t>
            </w:r>
            <w:proofErr w:type="spellEnd"/>
            <w:r>
              <w:t>-ray”</w:t>
            </w:r>
          </w:p>
        </w:tc>
        <w:tc>
          <w:tcPr>
            <w:tcW w:w="1140" w:type="dxa"/>
          </w:tcPr>
          <w:p w14:paraId="478970C5" w14:textId="77777777" w:rsidR="005765C8" w:rsidRDefault="005765C8" w:rsidP="00EF3DDC">
            <w:pPr>
              <w:contextualSpacing/>
            </w:pPr>
            <w:proofErr w:type="spellStart"/>
            <w:r>
              <w:t>Constanze</w:t>
            </w:r>
            <w:proofErr w:type="spellEnd"/>
          </w:p>
        </w:tc>
        <w:tc>
          <w:tcPr>
            <w:tcW w:w="649" w:type="dxa"/>
          </w:tcPr>
          <w:p w14:paraId="7EB81F49" w14:textId="77777777" w:rsidR="005765C8" w:rsidRDefault="005765C8" w:rsidP="00EF3DDC">
            <w:pPr>
              <w:contextualSpacing/>
            </w:pPr>
            <w:r>
              <w:t>18</w:t>
            </w:r>
          </w:p>
        </w:tc>
      </w:tr>
      <w:tr w:rsidR="005765C8" w14:paraId="77162916" w14:textId="77777777" w:rsidTr="005765C8">
        <w:tc>
          <w:tcPr>
            <w:tcW w:w="1854" w:type="dxa"/>
          </w:tcPr>
          <w:p w14:paraId="10A01E81" w14:textId="77777777" w:rsidR="005765C8" w:rsidRPr="00297A89" w:rsidRDefault="005765C8" w:rsidP="00EF3DDC">
            <w:pPr>
              <w:contextualSpacing/>
              <w:rPr>
                <w:i/>
              </w:rPr>
            </w:pPr>
            <w:r>
              <w:rPr>
                <w:i/>
              </w:rPr>
              <w:t>Sebastian Bach</w:t>
            </w:r>
          </w:p>
        </w:tc>
        <w:tc>
          <w:tcPr>
            <w:tcW w:w="5707" w:type="dxa"/>
          </w:tcPr>
          <w:p w14:paraId="69BEF36F" w14:textId="77777777" w:rsidR="005765C8" w:rsidRDefault="005765C8" w:rsidP="00EF3DDC">
            <w:pPr>
              <w:contextualSpacing/>
            </w:pPr>
            <w:r w:rsidRPr="005765C8">
              <w:t xml:space="preserve">Johann Sebastian Bach (1685-1750) </w:t>
            </w:r>
            <w:r>
              <w:t>credited as being</w:t>
            </w:r>
            <w:r w:rsidRPr="005765C8">
              <w:t xml:space="preserve"> music's most sublime creative genius. Bach was a German composer, organist, harpsichordist, violist, and violinist of the Baroque Era.</w:t>
            </w:r>
            <w:r>
              <w:t xml:space="preserve"> By this time, he would have been considered a great composer.</w:t>
            </w:r>
          </w:p>
        </w:tc>
        <w:tc>
          <w:tcPr>
            <w:tcW w:w="1140" w:type="dxa"/>
          </w:tcPr>
          <w:p w14:paraId="5D8DC87B" w14:textId="77777777" w:rsidR="005765C8" w:rsidRDefault="005765C8" w:rsidP="00EF3DDC">
            <w:pPr>
              <w:contextualSpacing/>
            </w:pPr>
            <w:proofErr w:type="spellStart"/>
            <w:r>
              <w:t>Constanze</w:t>
            </w:r>
            <w:proofErr w:type="spellEnd"/>
          </w:p>
        </w:tc>
        <w:tc>
          <w:tcPr>
            <w:tcW w:w="649" w:type="dxa"/>
          </w:tcPr>
          <w:p w14:paraId="23510AC0" w14:textId="77777777" w:rsidR="005765C8" w:rsidRDefault="005765C8" w:rsidP="00EF3DDC">
            <w:pPr>
              <w:contextualSpacing/>
            </w:pPr>
            <w:r>
              <w:t>18</w:t>
            </w:r>
          </w:p>
        </w:tc>
      </w:tr>
      <w:tr w:rsidR="005765C8" w14:paraId="69706BAB" w14:textId="77777777" w:rsidTr="005765C8">
        <w:tc>
          <w:tcPr>
            <w:tcW w:w="1854" w:type="dxa"/>
          </w:tcPr>
          <w:p w14:paraId="283319D2" w14:textId="77777777" w:rsidR="005765C8" w:rsidRPr="00297A89" w:rsidRDefault="005765C8" w:rsidP="00EF3DDC">
            <w:pPr>
              <w:contextualSpacing/>
              <w:rPr>
                <w:i/>
              </w:rPr>
            </w:pPr>
            <w:r>
              <w:rPr>
                <w:i/>
              </w:rPr>
              <w:t xml:space="preserve">Concerti </w:t>
            </w:r>
          </w:p>
        </w:tc>
        <w:tc>
          <w:tcPr>
            <w:tcW w:w="5707" w:type="dxa"/>
          </w:tcPr>
          <w:p w14:paraId="4B724543" w14:textId="77777777" w:rsidR="005765C8" w:rsidRDefault="005765C8" w:rsidP="00EF3DDC">
            <w:pPr>
              <w:contextualSpacing/>
            </w:pPr>
            <w:r>
              <w:t>plural form of concerto; in Italian words ending in o are singular and words ending in I are plural</w:t>
            </w:r>
          </w:p>
        </w:tc>
        <w:tc>
          <w:tcPr>
            <w:tcW w:w="1140" w:type="dxa"/>
          </w:tcPr>
          <w:p w14:paraId="79D7E91D" w14:textId="77777777" w:rsidR="005765C8" w:rsidRDefault="005765C8" w:rsidP="00EF3DDC">
            <w:pPr>
              <w:contextualSpacing/>
            </w:pPr>
            <w:r>
              <w:t>V4</w:t>
            </w:r>
          </w:p>
        </w:tc>
        <w:tc>
          <w:tcPr>
            <w:tcW w:w="649" w:type="dxa"/>
          </w:tcPr>
          <w:p w14:paraId="6B16EC34" w14:textId="77777777" w:rsidR="005765C8" w:rsidRDefault="005765C8" w:rsidP="00EF3DDC">
            <w:pPr>
              <w:contextualSpacing/>
            </w:pPr>
            <w:r>
              <w:t>19</w:t>
            </w:r>
          </w:p>
        </w:tc>
      </w:tr>
      <w:tr w:rsidR="005765C8" w14:paraId="0C7BD5FD" w14:textId="77777777" w:rsidTr="005765C8">
        <w:tc>
          <w:tcPr>
            <w:tcW w:w="1854" w:type="dxa"/>
          </w:tcPr>
          <w:p w14:paraId="18DF64CD" w14:textId="77777777" w:rsidR="005765C8" w:rsidRPr="00297A89" w:rsidRDefault="005765C8" w:rsidP="00EF3DDC">
            <w:pPr>
              <w:contextualSpacing/>
              <w:rPr>
                <w:i/>
              </w:rPr>
            </w:pPr>
            <w:r>
              <w:rPr>
                <w:i/>
              </w:rPr>
              <w:t>The marriage of Figaro</w:t>
            </w:r>
          </w:p>
        </w:tc>
        <w:tc>
          <w:tcPr>
            <w:tcW w:w="5707" w:type="dxa"/>
          </w:tcPr>
          <w:p w14:paraId="4D2AD29B" w14:textId="77777777" w:rsidR="005765C8" w:rsidRDefault="005765C8" w:rsidP="00EF3DDC">
            <w:pPr>
              <w:contextualSpacing/>
            </w:pPr>
            <w:r>
              <w:t>“Fee-</w:t>
            </w:r>
            <w:proofErr w:type="spellStart"/>
            <w:r>
              <w:t>ga</w:t>
            </w:r>
            <w:proofErr w:type="spellEnd"/>
            <w:r>
              <w:t>-</w:t>
            </w:r>
            <w:proofErr w:type="spellStart"/>
            <w:r>
              <w:t>roh</w:t>
            </w:r>
            <w:proofErr w:type="spellEnd"/>
            <w:r>
              <w:t>” in Italian, “Fig-a-</w:t>
            </w:r>
            <w:proofErr w:type="spellStart"/>
            <w:r>
              <w:t>roh</w:t>
            </w:r>
            <w:proofErr w:type="spellEnd"/>
            <w:r>
              <w:t>” in English. A comic opera</w:t>
            </w:r>
            <w:r w:rsidRPr="009C5C7E">
              <w:t xml:space="preserve"> in four acts composed in 1786</w:t>
            </w:r>
            <w:r>
              <w:t xml:space="preserve">. Long, twisted plot. Wikipedia explains it best: </w:t>
            </w:r>
            <w:hyperlink r:id="rId8" w:anchor="Overture" w:history="1">
              <w:r w:rsidRPr="007F25FF">
                <w:rPr>
                  <w:rStyle w:val="Hyperlink"/>
                </w:rPr>
                <w:t>https://en.wikipedia.org/wiki/The_Marriage_of_Figaro#Overture</w:t>
              </w:r>
            </w:hyperlink>
          </w:p>
        </w:tc>
        <w:tc>
          <w:tcPr>
            <w:tcW w:w="1140" w:type="dxa"/>
          </w:tcPr>
          <w:p w14:paraId="7EDE5EBE" w14:textId="77777777" w:rsidR="005765C8" w:rsidRDefault="005765C8" w:rsidP="00EF3DDC">
            <w:pPr>
              <w:contextualSpacing/>
            </w:pPr>
            <w:r>
              <w:t>V3, among others</w:t>
            </w:r>
          </w:p>
        </w:tc>
        <w:tc>
          <w:tcPr>
            <w:tcW w:w="649" w:type="dxa"/>
          </w:tcPr>
          <w:p w14:paraId="33E5A871" w14:textId="77777777" w:rsidR="005765C8" w:rsidRDefault="005765C8" w:rsidP="00EF3DDC">
            <w:pPr>
              <w:contextualSpacing/>
            </w:pPr>
            <w:r>
              <w:t>19</w:t>
            </w:r>
          </w:p>
        </w:tc>
      </w:tr>
      <w:tr w:rsidR="005765C8" w14:paraId="73858DB8" w14:textId="77777777" w:rsidTr="005765C8">
        <w:tc>
          <w:tcPr>
            <w:tcW w:w="1854" w:type="dxa"/>
          </w:tcPr>
          <w:p w14:paraId="05CD03B6" w14:textId="77777777" w:rsidR="005765C8" w:rsidRPr="00297A89" w:rsidRDefault="005765C8" w:rsidP="00EF3DDC">
            <w:pPr>
              <w:contextualSpacing/>
              <w:rPr>
                <w:i/>
              </w:rPr>
            </w:pPr>
            <w:r>
              <w:rPr>
                <w:i/>
              </w:rPr>
              <w:lastRenderedPageBreak/>
              <w:t>Requiem mass</w:t>
            </w:r>
          </w:p>
        </w:tc>
        <w:tc>
          <w:tcPr>
            <w:tcW w:w="5707" w:type="dxa"/>
          </w:tcPr>
          <w:p w14:paraId="25140475" w14:textId="77777777" w:rsidR="005765C8" w:rsidRDefault="005765C8" w:rsidP="00EF3DDC">
            <w:pPr>
              <w:contextualSpacing/>
            </w:pPr>
            <w:r>
              <w:t>A</w:t>
            </w:r>
            <w:r w:rsidRPr="005765C8">
              <w:t xml:space="preserve"> musical composition setting parts of a requiem Mass</w:t>
            </w:r>
            <w:r>
              <w:t>, a Mass for the putting to rest</w:t>
            </w:r>
            <w:r w:rsidRPr="005765C8">
              <w:t xml:space="preserve"> of the souls of the dead</w:t>
            </w:r>
            <w:r>
              <w:t xml:space="preserve">. Also means </w:t>
            </w:r>
            <w:r w:rsidRPr="005765C8">
              <w:t>an act or token of remembrance.</w:t>
            </w:r>
          </w:p>
        </w:tc>
        <w:tc>
          <w:tcPr>
            <w:tcW w:w="1140" w:type="dxa"/>
          </w:tcPr>
          <w:p w14:paraId="0BFBBDD8" w14:textId="77777777" w:rsidR="005765C8" w:rsidRDefault="005765C8" w:rsidP="00EF3DDC">
            <w:pPr>
              <w:contextualSpacing/>
            </w:pPr>
            <w:r>
              <w:t>Voice of Figure</w:t>
            </w:r>
          </w:p>
        </w:tc>
        <w:tc>
          <w:tcPr>
            <w:tcW w:w="649" w:type="dxa"/>
          </w:tcPr>
          <w:p w14:paraId="53AEC9EE" w14:textId="77777777" w:rsidR="005765C8" w:rsidRDefault="005765C8" w:rsidP="00EF3DDC">
            <w:pPr>
              <w:contextualSpacing/>
            </w:pPr>
            <w:r>
              <w:t>20</w:t>
            </w:r>
          </w:p>
        </w:tc>
      </w:tr>
      <w:tr w:rsidR="005765C8" w14:paraId="7304590B" w14:textId="77777777" w:rsidTr="005765C8">
        <w:tc>
          <w:tcPr>
            <w:tcW w:w="1854" w:type="dxa"/>
          </w:tcPr>
          <w:p w14:paraId="659AB903" w14:textId="77777777" w:rsidR="005765C8" w:rsidRPr="00297A89" w:rsidRDefault="005765C8" w:rsidP="00EF3DDC">
            <w:pPr>
              <w:contextualSpacing/>
              <w:rPr>
                <w:i/>
              </w:rPr>
            </w:pPr>
            <w:r>
              <w:rPr>
                <w:i/>
              </w:rPr>
              <w:t>Lamentation</w:t>
            </w:r>
          </w:p>
        </w:tc>
        <w:tc>
          <w:tcPr>
            <w:tcW w:w="5707" w:type="dxa"/>
          </w:tcPr>
          <w:p w14:paraId="7BB89AF4" w14:textId="77777777" w:rsidR="005765C8" w:rsidRDefault="005765C8" w:rsidP="00EF3DDC">
            <w:pPr>
              <w:contextualSpacing/>
            </w:pPr>
            <w:r w:rsidRPr="00C84BB8">
              <w:t>the passionate express</w:t>
            </w:r>
            <w:r>
              <w:t xml:space="preserve">ion of grief or sorrow; weeping; </w:t>
            </w:r>
          </w:p>
        </w:tc>
        <w:tc>
          <w:tcPr>
            <w:tcW w:w="1140" w:type="dxa"/>
          </w:tcPr>
          <w:p w14:paraId="741D6DEF" w14:textId="77777777" w:rsidR="005765C8" w:rsidRDefault="005765C8" w:rsidP="00EF3DDC">
            <w:pPr>
              <w:contextualSpacing/>
            </w:pPr>
            <w:r>
              <w:t>Salieri</w:t>
            </w:r>
          </w:p>
        </w:tc>
        <w:tc>
          <w:tcPr>
            <w:tcW w:w="649" w:type="dxa"/>
          </w:tcPr>
          <w:p w14:paraId="280F6E39" w14:textId="77777777" w:rsidR="005765C8" w:rsidRDefault="005765C8" w:rsidP="00EF3DDC">
            <w:pPr>
              <w:contextualSpacing/>
            </w:pPr>
            <w:r>
              <w:t>22</w:t>
            </w:r>
          </w:p>
        </w:tc>
      </w:tr>
      <w:tr w:rsidR="005765C8" w14:paraId="00A5FEF8" w14:textId="77777777" w:rsidTr="005765C8">
        <w:tc>
          <w:tcPr>
            <w:tcW w:w="1854" w:type="dxa"/>
          </w:tcPr>
          <w:p w14:paraId="08D9011F" w14:textId="77777777" w:rsidR="005765C8" w:rsidRPr="00297A89" w:rsidRDefault="005765C8" w:rsidP="00EF3DDC">
            <w:pPr>
              <w:contextualSpacing/>
              <w:rPr>
                <w:i/>
              </w:rPr>
            </w:pPr>
            <w:r>
              <w:rPr>
                <w:i/>
              </w:rPr>
              <w:t>Had some</w:t>
            </w:r>
          </w:p>
        </w:tc>
        <w:tc>
          <w:tcPr>
            <w:tcW w:w="5707" w:type="dxa"/>
          </w:tcPr>
          <w:p w14:paraId="080CBB23" w14:textId="77777777" w:rsidR="005765C8" w:rsidRDefault="001A7CC6" w:rsidP="00EF3DDC">
            <w:pPr>
              <w:contextualSpacing/>
            </w:pPr>
            <w:r>
              <w:t>Referring</w:t>
            </w:r>
            <w:r w:rsidR="005765C8">
              <w:t xml:space="preserve"> to inebriating substances like alcohol, opium or tobacco, which were all popular at the time. </w:t>
            </w:r>
          </w:p>
        </w:tc>
        <w:tc>
          <w:tcPr>
            <w:tcW w:w="1140" w:type="dxa"/>
          </w:tcPr>
          <w:p w14:paraId="6B73DC05" w14:textId="77777777" w:rsidR="005765C8" w:rsidRDefault="005765C8" w:rsidP="00EF3DDC">
            <w:pPr>
              <w:contextualSpacing/>
            </w:pPr>
            <w:r>
              <w:t>Mozart</w:t>
            </w:r>
          </w:p>
        </w:tc>
        <w:tc>
          <w:tcPr>
            <w:tcW w:w="649" w:type="dxa"/>
          </w:tcPr>
          <w:p w14:paraId="56CC8F65" w14:textId="77777777" w:rsidR="005765C8" w:rsidRDefault="005765C8" w:rsidP="00EF3DDC">
            <w:pPr>
              <w:contextualSpacing/>
            </w:pPr>
            <w:r>
              <w:t>22</w:t>
            </w:r>
          </w:p>
        </w:tc>
      </w:tr>
      <w:tr w:rsidR="005765C8" w14:paraId="304169A3" w14:textId="77777777" w:rsidTr="005765C8">
        <w:tc>
          <w:tcPr>
            <w:tcW w:w="1854" w:type="dxa"/>
          </w:tcPr>
          <w:p w14:paraId="7B332B6F" w14:textId="77777777" w:rsidR="005765C8" w:rsidRPr="00297A89" w:rsidRDefault="005765C8" w:rsidP="00EF3DDC">
            <w:pPr>
              <w:contextualSpacing/>
              <w:rPr>
                <w:i/>
              </w:rPr>
            </w:pPr>
            <w:r>
              <w:rPr>
                <w:i/>
              </w:rPr>
              <w:t>Kissing Song</w:t>
            </w:r>
          </w:p>
        </w:tc>
        <w:tc>
          <w:tcPr>
            <w:tcW w:w="5707" w:type="dxa"/>
          </w:tcPr>
          <w:p w14:paraId="75163C21" w14:textId="77777777" w:rsidR="005765C8" w:rsidRDefault="005765C8" w:rsidP="00EF3DDC">
            <w:pPr>
              <w:contextualSpacing/>
            </w:pPr>
            <w:r>
              <w:t>Could not find any kind of lyrics or origins in this. Closest I found was a German Christmas carol, “</w:t>
            </w:r>
            <w:r w:rsidRPr="001A7CC6">
              <w:rPr>
                <w:i/>
              </w:rPr>
              <w:t xml:space="preserve">Morgen </w:t>
            </w:r>
            <w:proofErr w:type="spellStart"/>
            <w:r w:rsidRPr="001A7CC6">
              <w:rPr>
                <w:i/>
              </w:rPr>
              <w:t>kommt</w:t>
            </w:r>
            <w:proofErr w:type="spellEnd"/>
            <w:r w:rsidRPr="001A7CC6">
              <w:rPr>
                <w:i/>
              </w:rPr>
              <w:t xml:space="preserve"> der </w:t>
            </w:r>
            <w:proofErr w:type="spellStart"/>
            <w:r w:rsidRPr="001A7CC6">
              <w:rPr>
                <w:i/>
              </w:rPr>
              <w:t>Weihnachtsmann</w:t>
            </w:r>
            <w:proofErr w:type="spellEnd"/>
            <w:r>
              <w:t>," or “Santa Claus is Coming</w:t>
            </w:r>
          </w:p>
        </w:tc>
        <w:tc>
          <w:tcPr>
            <w:tcW w:w="1140" w:type="dxa"/>
          </w:tcPr>
          <w:p w14:paraId="710DBEA3" w14:textId="77777777" w:rsidR="005765C8" w:rsidRDefault="001A7CC6" w:rsidP="00EF3DDC">
            <w:pPr>
              <w:contextualSpacing/>
            </w:pPr>
            <w:r>
              <w:t xml:space="preserve">Stage direction; </w:t>
            </w:r>
            <w:r w:rsidR="005765C8">
              <w:t>pertaining to Mozart</w:t>
            </w:r>
          </w:p>
        </w:tc>
        <w:tc>
          <w:tcPr>
            <w:tcW w:w="649" w:type="dxa"/>
          </w:tcPr>
          <w:p w14:paraId="37576EC6" w14:textId="77777777" w:rsidR="005765C8" w:rsidRDefault="005765C8" w:rsidP="00EF3DDC">
            <w:pPr>
              <w:contextualSpacing/>
            </w:pPr>
            <w:r>
              <w:t>23</w:t>
            </w:r>
          </w:p>
        </w:tc>
      </w:tr>
      <w:tr w:rsidR="005765C8" w14:paraId="551AF706" w14:textId="77777777" w:rsidTr="005765C8">
        <w:tc>
          <w:tcPr>
            <w:tcW w:w="1854" w:type="dxa"/>
          </w:tcPr>
          <w:p w14:paraId="587E6589" w14:textId="77777777" w:rsidR="005765C8" w:rsidRPr="00297A89" w:rsidRDefault="005765C8" w:rsidP="00EF3DDC">
            <w:pPr>
              <w:contextualSpacing/>
              <w:rPr>
                <w:i/>
              </w:rPr>
            </w:pPr>
            <w:r>
              <w:rPr>
                <w:i/>
              </w:rPr>
              <w:t xml:space="preserve">Mi </w:t>
            </w:r>
            <w:proofErr w:type="spellStart"/>
            <w:r>
              <w:rPr>
                <w:i/>
              </w:rPr>
              <w:t>dia</w:t>
            </w:r>
            <w:proofErr w:type="spellEnd"/>
            <w:r>
              <w:rPr>
                <w:i/>
              </w:rPr>
              <w:t xml:space="preserve"> </w:t>
            </w:r>
            <w:proofErr w:type="spellStart"/>
            <w:r>
              <w:rPr>
                <w:i/>
              </w:rPr>
              <w:t>l’INDULGENZA</w:t>
            </w:r>
            <w:proofErr w:type="spellEnd"/>
            <w:r>
              <w:rPr>
                <w:i/>
              </w:rPr>
              <w:t xml:space="preserve">!!! </w:t>
            </w:r>
          </w:p>
        </w:tc>
        <w:tc>
          <w:tcPr>
            <w:tcW w:w="5707" w:type="dxa"/>
          </w:tcPr>
          <w:p w14:paraId="040A1203" w14:textId="77777777" w:rsidR="005765C8" w:rsidRDefault="005765C8" w:rsidP="00EF3DDC">
            <w:pPr>
              <w:contextualSpacing/>
            </w:pPr>
            <w:r>
              <w:t>Translation: Indulge me!</w:t>
            </w:r>
          </w:p>
        </w:tc>
        <w:tc>
          <w:tcPr>
            <w:tcW w:w="1140" w:type="dxa"/>
          </w:tcPr>
          <w:p w14:paraId="1161BD62" w14:textId="77777777" w:rsidR="005765C8" w:rsidRDefault="005765C8" w:rsidP="00EF3DDC">
            <w:pPr>
              <w:contextualSpacing/>
            </w:pPr>
            <w:r>
              <w:t>Salieri</w:t>
            </w:r>
          </w:p>
        </w:tc>
        <w:tc>
          <w:tcPr>
            <w:tcW w:w="649" w:type="dxa"/>
          </w:tcPr>
          <w:p w14:paraId="6DAB063B" w14:textId="77777777" w:rsidR="005765C8" w:rsidRDefault="005765C8" w:rsidP="00EF3DDC">
            <w:pPr>
              <w:contextualSpacing/>
            </w:pPr>
            <w:r>
              <w:t>23</w:t>
            </w:r>
          </w:p>
        </w:tc>
      </w:tr>
      <w:tr w:rsidR="005765C8" w14:paraId="116BCA06" w14:textId="77777777" w:rsidTr="005765C8">
        <w:tc>
          <w:tcPr>
            <w:tcW w:w="1854" w:type="dxa"/>
          </w:tcPr>
          <w:p w14:paraId="0683891C" w14:textId="77777777" w:rsidR="005765C8" w:rsidRPr="00297A89" w:rsidRDefault="005765C8" w:rsidP="00EF3DDC">
            <w:pPr>
              <w:contextualSpacing/>
              <w:rPr>
                <w:i/>
              </w:rPr>
            </w:pPr>
            <w:proofErr w:type="spellStart"/>
            <w:r>
              <w:rPr>
                <w:i/>
              </w:rPr>
              <w:t>Grazie</w:t>
            </w:r>
            <w:proofErr w:type="spellEnd"/>
            <w:r>
              <w:rPr>
                <w:i/>
              </w:rPr>
              <w:t xml:space="preserve">… per </w:t>
            </w:r>
            <w:proofErr w:type="spellStart"/>
            <w:r>
              <w:rPr>
                <w:i/>
              </w:rPr>
              <w:t>sempre</w:t>
            </w:r>
            <w:proofErr w:type="spellEnd"/>
            <w:r>
              <w:rPr>
                <w:i/>
              </w:rPr>
              <w:t>!</w:t>
            </w:r>
          </w:p>
        </w:tc>
        <w:tc>
          <w:tcPr>
            <w:tcW w:w="5707" w:type="dxa"/>
          </w:tcPr>
          <w:p w14:paraId="7F2FA82C" w14:textId="77777777" w:rsidR="005765C8" w:rsidRDefault="005765C8" w:rsidP="00EF3DDC">
            <w:pPr>
              <w:contextualSpacing/>
            </w:pPr>
            <w:r>
              <w:t>Translation: Thank you, as always!</w:t>
            </w:r>
          </w:p>
        </w:tc>
        <w:tc>
          <w:tcPr>
            <w:tcW w:w="1140" w:type="dxa"/>
          </w:tcPr>
          <w:p w14:paraId="6253983E" w14:textId="77777777" w:rsidR="005765C8" w:rsidRDefault="005765C8" w:rsidP="00EF3DDC">
            <w:pPr>
              <w:contextualSpacing/>
            </w:pPr>
            <w:r>
              <w:t>Salieri</w:t>
            </w:r>
          </w:p>
        </w:tc>
        <w:tc>
          <w:tcPr>
            <w:tcW w:w="649" w:type="dxa"/>
          </w:tcPr>
          <w:p w14:paraId="3C0470E5" w14:textId="77777777" w:rsidR="005765C8" w:rsidRDefault="005765C8" w:rsidP="00EF3DDC">
            <w:pPr>
              <w:contextualSpacing/>
            </w:pPr>
            <w:r>
              <w:t>23</w:t>
            </w:r>
          </w:p>
        </w:tc>
      </w:tr>
      <w:tr w:rsidR="005765C8" w14:paraId="4461FB60" w14:textId="77777777" w:rsidTr="005765C8">
        <w:tc>
          <w:tcPr>
            <w:tcW w:w="1854" w:type="dxa"/>
          </w:tcPr>
          <w:p w14:paraId="6F3210EF" w14:textId="77777777" w:rsidR="005765C8" w:rsidRPr="00297A89" w:rsidRDefault="005765C8" w:rsidP="00EF3DDC">
            <w:pPr>
              <w:contextualSpacing/>
              <w:rPr>
                <w:i/>
              </w:rPr>
            </w:pPr>
            <w:proofErr w:type="spellStart"/>
            <w:r>
              <w:rPr>
                <w:i/>
              </w:rPr>
              <w:t>Closset</w:t>
            </w:r>
            <w:proofErr w:type="spellEnd"/>
          </w:p>
        </w:tc>
        <w:tc>
          <w:tcPr>
            <w:tcW w:w="5707" w:type="dxa"/>
          </w:tcPr>
          <w:p w14:paraId="6EC088F9" w14:textId="77777777" w:rsidR="005765C8" w:rsidRDefault="005765C8" w:rsidP="00EF3DDC">
            <w:pPr>
              <w:contextualSpacing/>
            </w:pPr>
            <w:r>
              <w:t>“Close-ay;”</w:t>
            </w:r>
          </w:p>
        </w:tc>
        <w:tc>
          <w:tcPr>
            <w:tcW w:w="1140" w:type="dxa"/>
          </w:tcPr>
          <w:p w14:paraId="6B53A4E0" w14:textId="77777777" w:rsidR="005765C8" w:rsidRDefault="005765C8" w:rsidP="00EF3DDC">
            <w:pPr>
              <w:contextualSpacing/>
            </w:pPr>
            <w:r>
              <w:t>V2</w:t>
            </w:r>
          </w:p>
        </w:tc>
        <w:tc>
          <w:tcPr>
            <w:tcW w:w="649" w:type="dxa"/>
          </w:tcPr>
          <w:p w14:paraId="02E91F4A" w14:textId="77777777" w:rsidR="005765C8" w:rsidRDefault="005765C8" w:rsidP="00EF3DDC">
            <w:pPr>
              <w:contextualSpacing/>
            </w:pPr>
            <w:r>
              <w:t>24</w:t>
            </w:r>
          </w:p>
        </w:tc>
      </w:tr>
      <w:tr w:rsidR="005765C8" w14:paraId="331F57E2" w14:textId="77777777" w:rsidTr="005765C8">
        <w:tc>
          <w:tcPr>
            <w:tcW w:w="1854" w:type="dxa"/>
          </w:tcPr>
          <w:p w14:paraId="7DF57321" w14:textId="77777777" w:rsidR="005765C8" w:rsidRPr="00297A89" w:rsidRDefault="005765C8" w:rsidP="00EF3DDC">
            <w:pPr>
              <w:contextualSpacing/>
              <w:rPr>
                <w:i/>
              </w:rPr>
            </w:pPr>
            <w:r>
              <w:rPr>
                <w:i/>
              </w:rPr>
              <w:t>Lord Fugue</w:t>
            </w:r>
          </w:p>
        </w:tc>
        <w:tc>
          <w:tcPr>
            <w:tcW w:w="5707" w:type="dxa"/>
          </w:tcPr>
          <w:p w14:paraId="4C4EC75A" w14:textId="77777777" w:rsidR="005765C8" w:rsidRDefault="005765C8" w:rsidP="00EF3DDC">
            <w:pPr>
              <w:contextualSpacing/>
            </w:pPr>
            <w:r>
              <w:t>“</w:t>
            </w:r>
            <w:proofErr w:type="spellStart"/>
            <w:r>
              <w:t>Fyoog</w:t>
            </w:r>
            <w:proofErr w:type="spellEnd"/>
            <w:r>
              <w:t>.” Whether intentional or not, Fugue is also a music term meaning “</w:t>
            </w:r>
            <w:r w:rsidRPr="00C84BB8">
              <w:t>a contrapuntal composition in which a short melody or phrase is introduced by one part and successively taken up by others and deve</w:t>
            </w:r>
            <w:r>
              <w:t>loped by interweaving the parts.” It is also a psychiatric term meaning “</w:t>
            </w:r>
            <w:r w:rsidRPr="00C84BB8">
              <w:t>a state or period of loss of awareness of one's identity, often coupled with flight from one's usual environment, associated with hysteria.</w:t>
            </w:r>
            <w:r>
              <w:t>” It is possible the playwright may have been adding in a sly double meaning here</w:t>
            </w:r>
          </w:p>
        </w:tc>
        <w:tc>
          <w:tcPr>
            <w:tcW w:w="1140" w:type="dxa"/>
          </w:tcPr>
          <w:p w14:paraId="0542A609" w14:textId="77777777" w:rsidR="005765C8" w:rsidRDefault="005765C8" w:rsidP="00EF3DDC">
            <w:pPr>
              <w:contextualSpacing/>
            </w:pPr>
            <w:r>
              <w:t>Salieri</w:t>
            </w:r>
          </w:p>
        </w:tc>
        <w:tc>
          <w:tcPr>
            <w:tcW w:w="649" w:type="dxa"/>
          </w:tcPr>
          <w:p w14:paraId="68E84EAE" w14:textId="77777777" w:rsidR="005765C8" w:rsidRDefault="005765C8" w:rsidP="00EF3DDC">
            <w:pPr>
              <w:contextualSpacing/>
            </w:pPr>
            <w:r>
              <w:t>24</w:t>
            </w:r>
          </w:p>
        </w:tc>
      </w:tr>
      <w:tr w:rsidR="005765C8" w14:paraId="256D3C08" w14:textId="77777777" w:rsidTr="005765C8">
        <w:tc>
          <w:tcPr>
            <w:tcW w:w="1854" w:type="dxa"/>
          </w:tcPr>
          <w:p w14:paraId="547B3771" w14:textId="77777777" w:rsidR="005765C8" w:rsidRPr="00297A89" w:rsidRDefault="005765C8" w:rsidP="00EF3DDC">
            <w:pPr>
              <w:contextualSpacing/>
              <w:rPr>
                <w:i/>
              </w:rPr>
            </w:pPr>
            <w:r>
              <w:rPr>
                <w:i/>
              </w:rPr>
              <w:t>Pauper’s funeral</w:t>
            </w:r>
          </w:p>
        </w:tc>
        <w:tc>
          <w:tcPr>
            <w:tcW w:w="5707" w:type="dxa"/>
          </w:tcPr>
          <w:p w14:paraId="160AC8B0" w14:textId="77777777" w:rsidR="005765C8" w:rsidRDefault="005765C8" w:rsidP="00EF3DDC">
            <w:pPr>
              <w:contextualSpacing/>
            </w:pPr>
            <w:r>
              <w:t xml:space="preserve">A funeral for a pauper (a poor person). Pauper’s funerals usually entailed </w:t>
            </w:r>
            <w:r w:rsidRPr="00C84BB8">
              <w:t>potter's field</w:t>
            </w:r>
            <w:r>
              <w:t>s</w:t>
            </w:r>
            <w:r w:rsidRPr="00C84BB8">
              <w:t xml:space="preserve">, </w:t>
            </w:r>
            <w:r>
              <w:t xml:space="preserve">also known as </w:t>
            </w:r>
            <w:r w:rsidRPr="00C84BB8">
              <w:t>paupers' grave</w:t>
            </w:r>
            <w:r>
              <w:t>s</w:t>
            </w:r>
            <w:r w:rsidRPr="00C84BB8">
              <w:t xml:space="preserve"> or common grave</w:t>
            </w:r>
            <w:r>
              <w:t xml:space="preserve">s: </w:t>
            </w:r>
            <w:r w:rsidRPr="00C84BB8">
              <w:t>a place for the burial of unknown or indigent people. Th</w:t>
            </w:r>
            <w:r>
              <w:t xml:space="preserve">e term “Potter’s field” refers </w:t>
            </w:r>
            <w:r w:rsidRPr="00C84BB8">
              <w:t>to a ground where clay was dug for pottery, later bought by the high priests of Jerusalem for the burial of strangers, criminals and the poor.</w:t>
            </w:r>
          </w:p>
        </w:tc>
        <w:tc>
          <w:tcPr>
            <w:tcW w:w="1140" w:type="dxa"/>
          </w:tcPr>
          <w:p w14:paraId="36C1CB39" w14:textId="77777777" w:rsidR="005765C8" w:rsidRDefault="005765C8" w:rsidP="00EF3DDC">
            <w:pPr>
              <w:contextualSpacing/>
            </w:pPr>
            <w:r>
              <w:t>Salieri</w:t>
            </w:r>
          </w:p>
        </w:tc>
        <w:tc>
          <w:tcPr>
            <w:tcW w:w="649" w:type="dxa"/>
          </w:tcPr>
          <w:p w14:paraId="439E27E4" w14:textId="77777777" w:rsidR="005765C8" w:rsidRDefault="005765C8" w:rsidP="00EF3DDC">
            <w:pPr>
              <w:contextualSpacing/>
            </w:pPr>
            <w:r>
              <w:t>24</w:t>
            </w:r>
          </w:p>
        </w:tc>
      </w:tr>
      <w:tr w:rsidR="005765C8" w14:paraId="2D95C9E1" w14:textId="77777777" w:rsidTr="005765C8">
        <w:tc>
          <w:tcPr>
            <w:tcW w:w="1854" w:type="dxa"/>
          </w:tcPr>
          <w:p w14:paraId="6AA4CF74" w14:textId="77777777" w:rsidR="005765C8" w:rsidRPr="00297A89" w:rsidRDefault="005765C8" w:rsidP="00EF3DDC">
            <w:pPr>
              <w:contextualSpacing/>
              <w:rPr>
                <w:i/>
              </w:rPr>
            </w:pPr>
            <w:r>
              <w:rPr>
                <w:i/>
              </w:rPr>
              <w:t>A Danish diplomat</w:t>
            </w:r>
          </w:p>
        </w:tc>
        <w:tc>
          <w:tcPr>
            <w:tcW w:w="5707" w:type="dxa"/>
          </w:tcPr>
          <w:p w14:paraId="4FB77918" w14:textId="77777777" w:rsidR="005765C8" w:rsidRDefault="001A7CC6" w:rsidP="00EF3DDC">
            <w:pPr>
              <w:contextualSpacing/>
            </w:pPr>
            <w:r>
              <w:t>Referring</w:t>
            </w:r>
            <w:r w:rsidR="005765C8">
              <w:t xml:space="preserve"> to Georg Nikolaus von Nissen,</w:t>
            </w:r>
            <w:r w:rsidR="005765C8" w:rsidRPr="00C84BB8">
              <w:t xml:space="preserve"> a Danish diplomat and music historian. He is remembered as the author of one of the first biographies of Mozart, still used today as a scholarly source on the life of this composer.</w:t>
            </w:r>
          </w:p>
        </w:tc>
        <w:tc>
          <w:tcPr>
            <w:tcW w:w="1140" w:type="dxa"/>
          </w:tcPr>
          <w:p w14:paraId="4CAD7365" w14:textId="77777777" w:rsidR="005765C8" w:rsidRDefault="005765C8" w:rsidP="00EF3DDC">
            <w:pPr>
              <w:contextualSpacing/>
            </w:pPr>
            <w:r>
              <w:t>Salieri</w:t>
            </w:r>
          </w:p>
        </w:tc>
        <w:tc>
          <w:tcPr>
            <w:tcW w:w="649" w:type="dxa"/>
          </w:tcPr>
          <w:p w14:paraId="3530D630" w14:textId="77777777" w:rsidR="005765C8" w:rsidRDefault="005765C8" w:rsidP="00EF3DDC">
            <w:pPr>
              <w:contextualSpacing/>
            </w:pPr>
            <w:r>
              <w:t>24</w:t>
            </w:r>
          </w:p>
        </w:tc>
      </w:tr>
      <w:tr w:rsidR="005765C8" w14:paraId="294B86FD" w14:textId="77777777" w:rsidTr="005765C8">
        <w:tc>
          <w:tcPr>
            <w:tcW w:w="1854" w:type="dxa"/>
          </w:tcPr>
          <w:p w14:paraId="666E796E" w14:textId="77777777" w:rsidR="005765C8" w:rsidRPr="00297A89" w:rsidRDefault="005765C8" w:rsidP="00EF3DDC">
            <w:pPr>
              <w:contextualSpacing/>
              <w:rPr>
                <w:i/>
              </w:rPr>
            </w:pPr>
            <w:r>
              <w:rPr>
                <w:i/>
              </w:rPr>
              <w:t>Requisitioning</w:t>
            </w:r>
          </w:p>
        </w:tc>
        <w:tc>
          <w:tcPr>
            <w:tcW w:w="5707" w:type="dxa"/>
          </w:tcPr>
          <w:p w14:paraId="37354FBF" w14:textId="77777777" w:rsidR="005765C8" w:rsidRDefault="005765C8" w:rsidP="00EF3DDC">
            <w:pPr>
              <w:contextualSpacing/>
            </w:pPr>
            <w:r w:rsidRPr="00C84BB8">
              <w:t>demand the use or supply of, especially by official order</w:t>
            </w:r>
          </w:p>
        </w:tc>
        <w:tc>
          <w:tcPr>
            <w:tcW w:w="1140" w:type="dxa"/>
          </w:tcPr>
          <w:p w14:paraId="1341239D" w14:textId="77777777" w:rsidR="005765C8" w:rsidRDefault="005765C8" w:rsidP="00EF3DDC">
            <w:pPr>
              <w:contextualSpacing/>
            </w:pPr>
            <w:r>
              <w:t>Salieri</w:t>
            </w:r>
          </w:p>
        </w:tc>
        <w:tc>
          <w:tcPr>
            <w:tcW w:w="649" w:type="dxa"/>
          </w:tcPr>
          <w:p w14:paraId="44FFED9D" w14:textId="77777777" w:rsidR="005765C8" w:rsidRDefault="005765C8" w:rsidP="00EF3DDC">
            <w:pPr>
              <w:contextualSpacing/>
            </w:pPr>
            <w:r>
              <w:t>24</w:t>
            </w:r>
          </w:p>
        </w:tc>
      </w:tr>
      <w:tr w:rsidR="005765C8" w14:paraId="39E40602" w14:textId="77777777" w:rsidTr="005765C8">
        <w:tc>
          <w:tcPr>
            <w:tcW w:w="1854" w:type="dxa"/>
          </w:tcPr>
          <w:p w14:paraId="5186616A" w14:textId="77777777" w:rsidR="005765C8" w:rsidRPr="00297A89" w:rsidRDefault="005765C8" w:rsidP="00EF3DDC">
            <w:pPr>
              <w:contextualSpacing/>
              <w:rPr>
                <w:i/>
              </w:rPr>
            </w:pPr>
            <w:r>
              <w:rPr>
                <w:i/>
              </w:rPr>
              <w:t>Vi salute</w:t>
            </w:r>
          </w:p>
        </w:tc>
        <w:tc>
          <w:tcPr>
            <w:tcW w:w="5707" w:type="dxa"/>
          </w:tcPr>
          <w:p w14:paraId="2B54009E" w14:textId="77777777" w:rsidR="005765C8" w:rsidRDefault="005765C8" w:rsidP="00EF3DDC">
            <w:pPr>
              <w:contextualSpacing/>
            </w:pPr>
            <w:r>
              <w:t>Goodbye</w:t>
            </w:r>
          </w:p>
        </w:tc>
        <w:tc>
          <w:tcPr>
            <w:tcW w:w="1140" w:type="dxa"/>
          </w:tcPr>
          <w:p w14:paraId="50A87075" w14:textId="77777777" w:rsidR="005765C8" w:rsidRDefault="005765C8" w:rsidP="00EF3DDC">
            <w:pPr>
              <w:contextualSpacing/>
            </w:pPr>
            <w:r>
              <w:t>Salieri</w:t>
            </w:r>
          </w:p>
        </w:tc>
        <w:tc>
          <w:tcPr>
            <w:tcW w:w="649" w:type="dxa"/>
          </w:tcPr>
          <w:p w14:paraId="68EF2825" w14:textId="77777777" w:rsidR="005765C8" w:rsidRDefault="005765C8" w:rsidP="00EF3DDC">
            <w:pPr>
              <w:contextualSpacing/>
            </w:pPr>
            <w:r>
              <w:t>25</w:t>
            </w:r>
          </w:p>
        </w:tc>
      </w:tr>
      <w:tr w:rsidR="005765C8" w14:paraId="28A829AE" w14:textId="77777777" w:rsidTr="005765C8">
        <w:tc>
          <w:tcPr>
            <w:tcW w:w="1854" w:type="dxa"/>
          </w:tcPr>
          <w:p w14:paraId="7BC74A26" w14:textId="77777777" w:rsidR="005765C8" w:rsidRPr="00297A89" w:rsidRDefault="001A7CC6" w:rsidP="00EF3DDC">
            <w:pPr>
              <w:contextualSpacing/>
              <w:rPr>
                <w:i/>
              </w:rPr>
            </w:pPr>
            <w:r>
              <w:rPr>
                <w:i/>
              </w:rPr>
              <w:t>Beethoven’s</w:t>
            </w:r>
            <w:r w:rsidR="005765C8">
              <w:rPr>
                <w:i/>
              </w:rPr>
              <w:t xml:space="preserve"> conversation book</w:t>
            </w:r>
          </w:p>
        </w:tc>
        <w:tc>
          <w:tcPr>
            <w:tcW w:w="5707" w:type="dxa"/>
          </w:tcPr>
          <w:p w14:paraId="27748253" w14:textId="77777777" w:rsidR="005765C8" w:rsidRDefault="005765C8" w:rsidP="00EF3DDC">
            <w:pPr>
              <w:contextualSpacing/>
            </w:pPr>
            <w:r>
              <w:t xml:space="preserve">Beethoven was deaf, and the books were his way of communicating with those who saw him. </w:t>
            </w:r>
            <w:r w:rsidRPr="00C84BB8">
              <w:t xml:space="preserve">The visitor wrote down a question, to which Beethoven generally responded verbally. </w:t>
            </w:r>
          </w:p>
        </w:tc>
        <w:tc>
          <w:tcPr>
            <w:tcW w:w="1140" w:type="dxa"/>
          </w:tcPr>
          <w:p w14:paraId="3BB880FF" w14:textId="77777777" w:rsidR="005765C8" w:rsidRDefault="005765C8" w:rsidP="00EF3DDC">
            <w:pPr>
              <w:contextualSpacing/>
            </w:pPr>
            <w:r>
              <w:t>V1</w:t>
            </w:r>
          </w:p>
        </w:tc>
        <w:tc>
          <w:tcPr>
            <w:tcW w:w="649" w:type="dxa"/>
          </w:tcPr>
          <w:p w14:paraId="30397E1F" w14:textId="77777777" w:rsidR="005765C8" w:rsidRDefault="005765C8" w:rsidP="00EF3DDC">
            <w:pPr>
              <w:contextualSpacing/>
            </w:pPr>
            <w:r>
              <w:t>25</w:t>
            </w:r>
          </w:p>
        </w:tc>
      </w:tr>
      <w:tr w:rsidR="005765C8" w14:paraId="235B5E52" w14:textId="77777777" w:rsidTr="005765C8">
        <w:tc>
          <w:tcPr>
            <w:tcW w:w="1854" w:type="dxa"/>
          </w:tcPr>
          <w:p w14:paraId="5653B773" w14:textId="77777777" w:rsidR="005765C8" w:rsidRPr="00297A89" w:rsidRDefault="005765C8" w:rsidP="00EF3DDC">
            <w:pPr>
              <w:contextualSpacing/>
              <w:rPr>
                <w:i/>
              </w:rPr>
            </w:pPr>
          </w:p>
        </w:tc>
        <w:tc>
          <w:tcPr>
            <w:tcW w:w="5707" w:type="dxa"/>
          </w:tcPr>
          <w:p w14:paraId="64B19C4E" w14:textId="77777777" w:rsidR="005765C8" w:rsidRPr="009A7978" w:rsidRDefault="009A7978" w:rsidP="00EF3DDC">
            <w:pPr>
              <w:contextualSpacing/>
              <w:jc w:val="center"/>
              <w:rPr>
                <w:b/>
                <w:u w:val="single"/>
              </w:rPr>
            </w:pPr>
            <w:r>
              <w:rPr>
                <w:b/>
                <w:u w:val="single"/>
              </w:rPr>
              <w:t>OTHER</w:t>
            </w:r>
          </w:p>
        </w:tc>
        <w:tc>
          <w:tcPr>
            <w:tcW w:w="1140" w:type="dxa"/>
          </w:tcPr>
          <w:p w14:paraId="0CC63AE6" w14:textId="77777777" w:rsidR="005765C8" w:rsidRDefault="005765C8" w:rsidP="00EF3DDC">
            <w:pPr>
              <w:contextualSpacing/>
            </w:pPr>
          </w:p>
        </w:tc>
        <w:tc>
          <w:tcPr>
            <w:tcW w:w="649" w:type="dxa"/>
          </w:tcPr>
          <w:p w14:paraId="2BCE45E0" w14:textId="77777777" w:rsidR="005765C8" w:rsidRDefault="005765C8" w:rsidP="00EF3DDC">
            <w:pPr>
              <w:contextualSpacing/>
            </w:pPr>
          </w:p>
        </w:tc>
      </w:tr>
      <w:tr w:rsidR="005765C8" w14:paraId="58B82C89" w14:textId="77777777" w:rsidTr="005765C8">
        <w:tc>
          <w:tcPr>
            <w:tcW w:w="1854" w:type="dxa"/>
          </w:tcPr>
          <w:p w14:paraId="033E2F42" w14:textId="77777777" w:rsidR="005765C8" w:rsidRPr="00297A89" w:rsidRDefault="00CD31B7" w:rsidP="00EF3DDC">
            <w:pPr>
              <w:contextualSpacing/>
              <w:rPr>
                <w:i/>
              </w:rPr>
            </w:pPr>
            <w:r>
              <w:rPr>
                <w:i/>
              </w:rPr>
              <w:t>That party game</w:t>
            </w:r>
          </w:p>
        </w:tc>
        <w:tc>
          <w:tcPr>
            <w:tcW w:w="5707" w:type="dxa"/>
          </w:tcPr>
          <w:p w14:paraId="03A7A4B0" w14:textId="77777777" w:rsidR="005765C8" w:rsidRDefault="00CD31B7" w:rsidP="00EF3DDC">
            <w:pPr>
              <w:contextualSpacing/>
            </w:pPr>
            <w:r>
              <w:t xml:space="preserve">Couldn’t find a period party game that fit the description, but </w:t>
            </w:r>
            <w:r w:rsidR="00E225B6">
              <w:t>one source alle</w:t>
            </w:r>
            <w:r w:rsidR="00C72729">
              <w:t xml:space="preserve">ges that it is hide and seek. So it’s possible that </w:t>
            </w:r>
            <w:r w:rsidR="00E225B6">
              <w:t>one has</w:t>
            </w:r>
            <w:r>
              <w:t xml:space="preserve"> a penalty done to them by the other players</w:t>
            </w:r>
            <w:r w:rsidR="00E225B6">
              <w:t xml:space="preserve"> if they are</w:t>
            </w:r>
            <w:r w:rsidR="00C72729">
              <w:t>n’t the last one</w:t>
            </w:r>
            <w:r w:rsidR="00E225B6">
              <w:t xml:space="preserve"> found</w:t>
            </w:r>
            <w:r>
              <w:t xml:space="preserve">. </w:t>
            </w:r>
          </w:p>
        </w:tc>
        <w:tc>
          <w:tcPr>
            <w:tcW w:w="1140" w:type="dxa"/>
          </w:tcPr>
          <w:p w14:paraId="51659FC6" w14:textId="77777777" w:rsidR="005765C8" w:rsidRDefault="00CD31B7" w:rsidP="00EF3DDC">
            <w:pPr>
              <w:contextualSpacing/>
            </w:pPr>
            <w:r>
              <w:t xml:space="preserve">V1, V2, </w:t>
            </w:r>
            <w:proofErr w:type="spellStart"/>
            <w:r>
              <w:t>Constanze</w:t>
            </w:r>
            <w:proofErr w:type="spellEnd"/>
          </w:p>
        </w:tc>
        <w:tc>
          <w:tcPr>
            <w:tcW w:w="649" w:type="dxa"/>
          </w:tcPr>
          <w:p w14:paraId="42AF435D" w14:textId="77777777" w:rsidR="005765C8" w:rsidRDefault="00CD31B7" w:rsidP="00EF3DDC">
            <w:pPr>
              <w:contextualSpacing/>
            </w:pPr>
            <w:r>
              <w:t>VII, 12-16</w:t>
            </w:r>
          </w:p>
        </w:tc>
      </w:tr>
    </w:tbl>
    <w:p w14:paraId="2C91773C" w14:textId="43F25667" w:rsidR="00006E48" w:rsidRDefault="00006E48" w:rsidP="00EF3DDC">
      <w:pPr>
        <w:spacing w:after="0"/>
        <w:contextualSpacing/>
      </w:pPr>
    </w:p>
    <w:p w14:paraId="762E112C" w14:textId="77777777" w:rsidR="00E03A64" w:rsidRDefault="00E03A64" w:rsidP="00EF3DDC">
      <w:pPr>
        <w:pStyle w:val="Heading1"/>
        <w:spacing w:before="0"/>
        <w:contextualSpacing/>
      </w:pPr>
      <w:r>
        <w:lastRenderedPageBreak/>
        <w:t>Mozart’s Death</w:t>
      </w:r>
    </w:p>
    <w:p w14:paraId="6055AF02" w14:textId="77777777" w:rsidR="00E03A64" w:rsidRDefault="00E03A64" w:rsidP="00EF3DDC">
      <w:pPr>
        <w:spacing w:after="0"/>
        <w:contextualSpacing/>
      </w:pPr>
      <w:r>
        <w:t>Died of Rheumatic Fever</w:t>
      </w:r>
    </w:p>
    <w:p w14:paraId="5227BA77" w14:textId="77777777" w:rsidR="00E03A64" w:rsidRDefault="00E03A64" w:rsidP="00EF3DDC">
      <w:pPr>
        <w:spacing w:after="0"/>
        <w:contextualSpacing/>
      </w:pPr>
      <w:r>
        <w:t>Symptoms:</w:t>
      </w:r>
    </w:p>
    <w:p w14:paraId="59293FCB" w14:textId="77777777" w:rsidR="00E03A64" w:rsidRDefault="00E03A64" w:rsidP="00EF3DDC">
      <w:pPr>
        <w:pStyle w:val="ListParagraph"/>
        <w:numPr>
          <w:ilvl w:val="0"/>
          <w:numId w:val="7"/>
        </w:numPr>
        <w:spacing w:after="0"/>
      </w:pPr>
      <w:r>
        <w:t xml:space="preserve">Fever </w:t>
      </w:r>
    </w:p>
    <w:p w14:paraId="1E814369" w14:textId="77777777" w:rsidR="00E03A64" w:rsidRDefault="00E03A64" w:rsidP="00EF3DDC">
      <w:pPr>
        <w:pStyle w:val="ListParagraph"/>
        <w:numPr>
          <w:ilvl w:val="0"/>
          <w:numId w:val="7"/>
        </w:numPr>
        <w:spacing w:after="0"/>
      </w:pPr>
      <w:r>
        <w:t xml:space="preserve">Painful and tender joints — most often the ankles, knees, elbows or wrists; less often the shoulders, hips, hands and feet </w:t>
      </w:r>
    </w:p>
    <w:p w14:paraId="6003E5DD" w14:textId="77777777" w:rsidR="00E03A64" w:rsidRDefault="00E03A64" w:rsidP="00EF3DDC">
      <w:pPr>
        <w:pStyle w:val="ListParagraph"/>
        <w:numPr>
          <w:ilvl w:val="0"/>
          <w:numId w:val="7"/>
        </w:numPr>
        <w:spacing w:after="0"/>
      </w:pPr>
      <w:r>
        <w:t xml:space="preserve">Pain in one joint that migrates to another joint </w:t>
      </w:r>
    </w:p>
    <w:p w14:paraId="10963D82" w14:textId="77777777" w:rsidR="00E03A64" w:rsidRDefault="00E03A64" w:rsidP="00EF3DDC">
      <w:pPr>
        <w:pStyle w:val="ListParagraph"/>
        <w:numPr>
          <w:ilvl w:val="0"/>
          <w:numId w:val="7"/>
        </w:numPr>
        <w:spacing w:after="0"/>
      </w:pPr>
      <w:r>
        <w:t xml:space="preserve">Red, hot or swollen joints Small, painless nodules beneath the skin </w:t>
      </w:r>
    </w:p>
    <w:p w14:paraId="6EC25F1E" w14:textId="77777777" w:rsidR="00E03A64" w:rsidRDefault="00E03A64" w:rsidP="00EF3DDC">
      <w:pPr>
        <w:pStyle w:val="ListParagraph"/>
        <w:numPr>
          <w:ilvl w:val="0"/>
          <w:numId w:val="7"/>
        </w:numPr>
        <w:spacing w:after="0"/>
      </w:pPr>
      <w:r>
        <w:t xml:space="preserve">Chest pain </w:t>
      </w:r>
    </w:p>
    <w:p w14:paraId="31C7F943" w14:textId="77777777" w:rsidR="00E03A64" w:rsidRDefault="00E03A64" w:rsidP="00EF3DDC">
      <w:pPr>
        <w:pStyle w:val="ListParagraph"/>
        <w:numPr>
          <w:ilvl w:val="0"/>
          <w:numId w:val="7"/>
        </w:numPr>
        <w:spacing w:after="0"/>
      </w:pPr>
      <w:r>
        <w:t xml:space="preserve">Heart murmur which causes </w:t>
      </w:r>
    </w:p>
    <w:p w14:paraId="5FB24073" w14:textId="77777777" w:rsidR="00E03A64" w:rsidRDefault="00E03A64" w:rsidP="00EF3DDC">
      <w:pPr>
        <w:pStyle w:val="ListParagraph"/>
        <w:numPr>
          <w:ilvl w:val="1"/>
          <w:numId w:val="7"/>
        </w:numPr>
        <w:spacing w:after="0"/>
      </w:pPr>
      <w:r>
        <w:t>shortness of breath</w:t>
      </w:r>
    </w:p>
    <w:p w14:paraId="545F760F" w14:textId="77777777" w:rsidR="00E03A64" w:rsidRDefault="00E03A64" w:rsidP="00EF3DDC">
      <w:pPr>
        <w:pStyle w:val="ListParagraph"/>
        <w:numPr>
          <w:ilvl w:val="1"/>
          <w:numId w:val="7"/>
        </w:numPr>
        <w:spacing w:after="0"/>
      </w:pPr>
      <w:r>
        <w:t>excessive sweating with minimal or no exertion</w:t>
      </w:r>
    </w:p>
    <w:p w14:paraId="6D410812" w14:textId="77777777" w:rsidR="00E03A64" w:rsidRDefault="00E03A64" w:rsidP="00EF3DDC">
      <w:pPr>
        <w:pStyle w:val="ListParagraph"/>
        <w:numPr>
          <w:ilvl w:val="1"/>
          <w:numId w:val="7"/>
        </w:numPr>
        <w:spacing w:after="0"/>
      </w:pPr>
      <w:r>
        <w:t>chest pain</w:t>
      </w:r>
    </w:p>
    <w:p w14:paraId="72DF8695" w14:textId="77777777" w:rsidR="00E03A64" w:rsidRDefault="00E03A64" w:rsidP="00EF3DDC">
      <w:pPr>
        <w:pStyle w:val="ListParagraph"/>
        <w:numPr>
          <w:ilvl w:val="1"/>
          <w:numId w:val="7"/>
        </w:numPr>
        <w:spacing w:after="0"/>
      </w:pPr>
      <w:r>
        <w:t>dizziness or fainting</w:t>
      </w:r>
    </w:p>
    <w:p w14:paraId="043AFFA3" w14:textId="77777777" w:rsidR="00E03A64" w:rsidRDefault="00E03A64" w:rsidP="00EF3DDC">
      <w:pPr>
        <w:pStyle w:val="ListParagraph"/>
        <w:numPr>
          <w:ilvl w:val="1"/>
          <w:numId w:val="7"/>
        </w:numPr>
        <w:spacing w:after="0"/>
      </w:pPr>
      <w:r>
        <w:t>a bluish color on the skin, especially on the fingertips and lips</w:t>
      </w:r>
    </w:p>
    <w:p w14:paraId="666DCD48" w14:textId="77777777" w:rsidR="00E03A64" w:rsidRDefault="00E03A64" w:rsidP="00EF3DDC">
      <w:pPr>
        <w:pStyle w:val="ListParagraph"/>
        <w:numPr>
          <w:ilvl w:val="1"/>
          <w:numId w:val="7"/>
        </w:numPr>
        <w:spacing w:after="0"/>
      </w:pPr>
      <w:r>
        <w:t>chronic cough</w:t>
      </w:r>
    </w:p>
    <w:p w14:paraId="1D691E6C" w14:textId="77777777" w:rsidR="00E03A64" w:rsidRDefault="00E03A64" w:rsidP="00EF3DDC">
      <w:pPr>
        <w:pStyle w:val="ListParagraph"/>
        <w:numPr>
          <w:ilvl w:val="1"/>
          <w:numId w:val="7"/>
        </w:numPr>
        <w:spacing w:after="0"/>
      </w:pPr>
      <w:r>
        <w:t>swelling or sudden weight gain</w:t>
      </w:r>
    </w:p>
    <w:p w14:paraId="64C0D1D9" w14:textId="77777777" w:rsidR="00E03A64" w:rsidRDefault="00E03A64" w:rsidP="00EF3DDC">
      <w:pPr>
        <w:pStyle w:val="ListParagraph"/>
        <w:numPr>
          <w:ilvl w:val="1"/>
          <w:numId w:val="7"/>
        </w:numPr>
        <w:spacing w:after="0"/>
      </w:pPr>
      <w:r>
        <w:t>enlarged neck veins and liver</w:t>
      </w:r>
    </w:p>
    <w:p w14:paraId="543F7003" w14:textId="77777777" w:rsidR="00E03A64" w:rsidRDefault="00E03A64" w:rsidP="00EF3DDC">
      <w:pPr>
        <w:pStyle w:val="ListParagraph"/>
        <w:numPr>
          <w:ilvl w:val="0"/>
          <w:numId w:val="7"/>
        </w:numPr>
        <w:spacing w:after="0"/>
      </w:pPr>
      <w:r>
        <w:t xml:space="preserve">Fatigue </w:t>
      </w:r>
    </w:p>
    <w:p w14:paraId="20B8F86F" w14:textId="77777777" w:rsidR="00E03A64" w:rsidRDefault="00E03A64" w:rsidP="00EF3DDC">
      <w:pPr>
        <w:pStyle w:val="ListParagraph"/>
        <w:numPr>
          <w:ilvl w:val="0"/>
          <w:numId w:val="7"/>
        </w:numPr>
        <w:spacing w:after="0"/>
      </w:pPr>
      <w:r>
        <w:t xml:space="preserve">Flat or slightly raised, painless rash with a ragged edge (erythema marginatum) </w:t>
      </w:r>
    </w:p>
    <w:p w14:paraId="731F8FE4" w14:textId="77777777" w:rsidR="00E03A64" w:rsidRDefault="00E03A64" w:rsidP="00EF3DDC">
      <w:pPr>
        <w:pStyle w:val="ListParagraph"/>
        <w:numPr>
          <w:ilvl w:val="0"/>
          <w:numId w:val="7"/>
        </w:numPr>
        <w:spacing w:after="0"/>
      </w:pPr>
      <w:r>
        <w:t>Jerky, uncontrollable body movements (Sydenham chorea or St. Vitus' dance) — most often in the hands, feet and face Outbursts of unusual behavior, such as crying or inappropriate laughing, that accompanies Sydenham chorea</w:t>
      </w:r>
    </w:p>
    <w:p w14:paraId="1CE0084E" w14:textId="77777777" w:rsidR="00E03A64" w:rsidRDefault="00E03A64" w:rsidP="00EF3DDC">
      <w:pPr>
        <w:spacing w:after="0"/>
        <w:contextualSpacing/>
      </w:pPr>
      <w:r>
        <w:t>Contracted from streptococcus bacteria, the same thing that causes strep throat and scarlet fever</w:t>
      </w:r>
    </w:p>
    <w:p w14:paraId="42E98B9A" w14:textId="77777777" w:rsidR="00E03A64" w:rsidRPr="007C7DE5" w:rsidRDefault="00E03A64" w:rsidP="00EF3DDC">
      <w:pPr>
        <w:spacing w:after="0"/>
        <w:contextualSpacing/>
      </w:pPr>
    </w:p>
    <w:sectPr w:rsidR="00E03A64" w:rsidRPr="007C7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E4FCE"/>
    <w:multiLevelType w:val="hybridMultilevel"/>
    <w:tmpl w:val="A6CECA82"/>
    <w:lvl w:ilvl="0" w:tplc="08144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143A0"/>
    <w:multiLevelType w:val="hybridMultilevel"/>
    <w:tmpl w:val="28D4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2067C"/>
    <w:multiLevelType w:val="hybridMultilevel"/>
    <w:tmpl w:val="FEC8C724"/>
    <w:lvl w:ilvl="0" w:tplc="08144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61CAD"/>
    <w:multiLevelType w:val="hybridMultilevel"/>
    <w:tmpl w:val="7B2C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AE7D02"/>
    <w:multiLevelType w:val="hybridMultilevel"/>
    <w:tmpl w:val="F66E9742"/>
    <w:lvl w:ilvl="0" w:tplc="08144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A800D5"/>
    <w:multiLevelType w:val="hybridMultilevel"/>
    <w:tmpl w:val="51383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941EB7"/>
    <w:multiLevelType w:val="hybridMultilevel"/>
    <w:tmpl w:val="FC9C8AA0"/>
    <w:lvl w:ilvl="0" w:tplc="08144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131"/>
    <w:rsid w:val="00006E48"/>
    <w:rsid w:val="0001393B"/>
    <w:rsid w:val="00047C40"/>
    <w:rsid w:val="000D2DF4"/>
    <w:rsid w:val="00195288"/>
    <w:rsid w:val="001A7CC6"/>
    <w:rsid w:val="001C2CA7"/>
    <w:rsid w:val="00262B8F"/>
    <w:rsid w:val="00304489"/>
    <w:rsid w:val="00311211"/>
    <w:rsid w:val="004120CE"/>
    <w:rsid w:val="00477B07"/>
    <w:rsid w:val="005468D7"/>
    <w:rsid w:val="00554260"/>
    <w:rsid w:val="005739F4"/>
    <w:rsid w:val="005765C8"/>
    <w:rsid w:val="00631B3D"/>
    <w:rsid w:val="00784F5B"/>
    <w:rsid w:val="007907FF"/>
    <w:rsid w:val="007C7DE5"/>
    <w:rsid w:val="007F6B53"/>
    <w:rsid w:val="00831CFB"/>
    <w:rsid w:val="0083311F"/>
    <w:rsid w:val="00852979"/>
    <w:rsid w:val="00874A92"/>
    <w:rsid w:val="008978D7"/>
    <w:rsid w:val="008B53E6"/>
    <w:rsid w:val="008B6C9D"/>
    <w:rsid w:val="008D7164"/>
    <w:rsid w:val="008F16F7"/>
    <w:rsid w:val="008F48B8"/>
    <w:rsid w:val="00906CD6"/>
    <w:rsid w:val="00916321"/>
    <w:rsid w:val="0092523C"/>
    <w:rsid w:val="009860F8"/>
    <w:rsid w:val="00992800"/>
    <w:rsid w:val="009A7978"/>
    <w:rsid w:val="009C4E3D"/>
    <w:rsid w:val="009C5C7E"/>
    <w:rsid w:val="00A12743"/>
    <w:rsid w:val="00A31131"/>
    <w:rsid w:val="00A475FB"/>
    <w:rsid w:val="00AD4E6E"/>
    <w:rsid w:val="00AE3D47"/>
    <w:rsid w:val="00AF598F"/>
    <w:rsid w:val="00B369E2"/>
    <w:rsid w:val="00B3735C"/>
    <w:rsid w:val="00BA410D"/>
    <w:rsid w:val="00C2422E"/>
    <w:rsid w:val="00C307B1"/>
    <w:rsid w:val="00C72729"/>
    <w:rsid w:val="00C84BB8"/>
    <w:rsid w:val="00C924A2"/>
    <w:rsid w:val="00CD31B7"/>
    <w:rsid w:val="00CE775C"/>
    <w:rsid w:val="00D12690"/>
    <w:rsid w:val="00D14CDE"/>
    <w:rsid w:val="00DA4E32"/>
    <w:rsid w:val="00DD1DED"/>
    <w:rsid w:val="00DD45B7"/>
    <w:rsid w:val="00DD4A77"/>
    <w:rsid w:val="00E03A64"/>
    <w:rsid w:val="00E225B6"/>
    <w:rsid w:val="00E2673B"/>
    <w:rsid w:val="00E73D96"/>
    <w:rsid w:val="00EF0437"/>
    <w:rsid w:val="00EF3DDC"/>
    <w:rsid w:val="00F0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C91D"/>
  <w15:chartTrackingRefBased/>
  <w15:docId w15:val="{A836467E-04B8-4E6D-A7F4-90835130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7FF"/>
    <w:rPr>
      <w:rFonts w:ascii="Times New Roman" w:hAnsi="Times New Roman"/>
    </w:rPr>
  </w:style>
  <w:style w:type="paragraph" w:styleId="Heading1">
    <w:name w:val="heading 1"/>
    <w:basedOn w:val="Normal"/>
    <w:next w:val="Normal"/>
    <w:link w:val="Heading1Char"/>
    <w:uiPriority w:val="9"/>
    <w:qFormat/>
    <w:rsid w:val="00A311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60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A">
    <w:name w:val="MLA"/>
    <w:basedOn w:val="Normal"/>
    <w:qFormat/>
    <w:rsid w:val="00E73D96"/>
    <w:pPr>
      <w:spacing w:after="0"/>
    </w:pPr>
    <w:rPr>
      <w:rFonts w:cs="Times New Roman"/>
    </w:rPr>
  </w:style>
  <w:style w:type="paragraph" w:styleId="Title">
    <w:name w:val="Title"/>
    <w:basedOn w:val="Normal"/>
    <w:next w:val="Normal"/>
    <w:link w:val="TitleChar"/>
    <w:uiPriority w:val="10"/>
    <w:qFormat/>
    <w:rsid w:val="00A311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13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113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F48B8"/>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860F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860F8"/>
    <w:rPr>
      <w:color w:val="0563C1" w:themeColor="hyperlink"/>
      <w:u w:val="single"/>
    </w:rPr>
  </w:style>
  <w:style w:type="paragraph" w:styleId="ListParagraph">
    <w:name w:val="List Paragraph"/>
    <w:basedOn w:val="Normal"/>
    <w:uiPriority w:val="34"/>
    <w:qFormat/>
    <w:rsid w:val="00986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9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_Marriage_of_Figaro" TargetMode="External"/><Relationship Id="rId3" Type="http://schemas.openxmlformats.org/officeDocument/2006/relationships/styles" Target="styles.xml"/><Relationship Id="rId7" Type="http://schemas.openxmlformats.org/officeDocument/2006/relationships/hyperlink" Target="http://www.mirror.co.uk/news/world-news/a-to-z-guide-to-street-slang-from-the-1700s-16018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rndmrr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B6E49-F441-4ACF-8A27-8C9CAF4F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4317</Words>
  <Characters>24611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OCPS</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Miranda G.</dc:creator>
  <cp:keywords/>
  <dc:description/>
  <cp:lastModifiedBy>Miranda Morris</cp:lastModifiedBy>
  <cp:revision>7</cp:revision>
  <dcterms:created xsi:type="dcterms:W3CDTF">2016-10-19T05:45:00Z</dcterms:created>
  <dcterms:modified xsi:type="dcterms:W3CDTF">2020-02-25T21:14:00Z</dcterms:modified>
</cp:coreProperties>
</file>